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D0C21" w14:textId="77777777" w:rsidR="00D216E1" w:rsidRPr="00822D28" w:rsidRDefault="004B24B0" w:rsidP="00D216E1">
      <w:pPr>
        <w:spacing w:after="0" w:line="240" w:lineRule="auto"/>
        <w:jc w:val="both"/>
        <w:rPr>
          <w:rFonts w:eastAsia="Times New Roman" w:cstheme="minorHAnsi"/>
          <w:lang w:eastAsia="en-GB"/>
        </w:rPr>
      </w:pPr>
      <w:r w:rsidRPr="008D4119">
        <w:rPr>
          <w:rFonts w:ascii="Arial" w:hAnsi="Arial" w:cs="Arial"/>
          <w:noProof/>
          <w:lang w:eastAsia="en-GB"/>
        </w:rPr>
        <w:drawing>
          <wp:inline distT="0" distB="0" distL="0" distR="0" wp14:anchorId="4E0F2CB5" wp14:editId="3732E928">
            <wp:extent cx="1828800" cy="823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823595"/>
                    </a:xfrm>
                    <a:prstGeom prst="rect">
                      <a:avLst/>
                    </a:prstGeom>
                    <a:noFill/>
                    <a:ln>
                      <a:noFill/>
                    </a:ln>
                  </pic:spPr>
                </pic:pic>
              </a:graphicData>
            </a:graphic>
          </wp:inline>
        </w:drawing>
      </w:r>
    </w:p>
    <w:p w14:paraId="37973C35" w14:textId="77777777" w:rsidR="00D216E1" w:rsidRPr="00822D28" w:rsidRDefault="00D216E1" w:rsidP="00D216E1">
      <w:pPr>
        <w:spacing w:after="0" w:line="240" w:lineRule="auto"/>
        <w:jc w:val="both"/>
        <w:rPr>
          <w:rFonts w:eastAsia="Times New Roman" w:cstheme="minorHAnsi"/>
          <w:lang w:eastAsia="en-GB"/>
        </w:rPr>
      </w:pPr>
    </w:p>
    <w:p w14:paraId="3FED9E83" w14:textId="4EA68481" w:rsidR="00D216E1" w:rsidRPr="00822D28" w:rsidRDefault="00D216E1" w:rsidP="00D216E1">
      <w:pPr>
        <w:spacing w:after="0" w:line="240" w:lineRule="auto"/>
        <w:ind w:left="6480"/>
        <w:jc w:val="both"/>
        <w:rPr>
          <w:rFonts w:eastAsia="Times New Roman" w:cstheme="minorHAnsi"/>
          <w:lang w:eastAsia="en-GB"/>
        </w:rPr>
      </w:pPr>
      <w:r w:rsidRPr="00822D28">
        <w:rPr>
          <w:rFonts w:eastAsia="Times New Roman" w:cstheme="minorHAnsi"/>
          <w:lang w:eastAsia="en-GB"/>
        </w:rPr>
        <w:t xml:space="preserve">AGENDA ITEM </w:t>
      </w:r>
      <w:r w:rsidR="00866B0D">
        <w:rPr>
          <w:rFonts w:eastAsia="Times New Roman" w:cstheme="minorHAnsi"/>
          <w:lang w:eastAsia="en-GB"/>
        </w:rPr>
        <w:t>6</w:t>
      </w:r>
    </w:p>
    <w:p w14:paraId="19E6D897" w14:textId="77777777" w:rsidR="00D216E1" w:rsidRPr="00822D28" w:rsidRDefault="00D216E1" w:rsidP="00D216E1">
      <w:pPr>
        <w:spacing w:after="0" w:line="240" w:lineRule="auto"/>
        <w:ind w:left="6480"/>
        <w:jc w:val="both"/>
        <w:rPr>
          <w:rFonts w:eastAsia="Times New Roman" w:cstheme="minorHAnsi"/>
          <w:lang w:eastAsia="en-GB"/>
        </w:rPr>
      </w:pPr>
    </w:p>
    <w:p w14:paraId="480FD9E5" w14:textId="77777777" w:rsidR="00D216E1" w:rsidRPr="00822D28" w:rsidRDefault="00D216E1" w:rsidP="00D216E1">
      <w:pPr>
        <w:spacing w:after="0" w:line="240" w:lineRule="auto"/>
        <w:jc w:val="both"/>
        <w:rPr>
          <w:rFonts w:eastAsia="Times New Roman" w:cstheme="minorHAnsi"/>
          <w:lang w:eastAsia="en-GB"/>
        </w:rPr>
      </w:pPr>
    </w:p>
    <w:p w14:paraId="2326F325" w14:textId="77777777" w:rsidR="00D216E1" w:rsidRPr="00822D28" w:rsidRDefault="00D216E1" w:rsidP="00D216E1">
      <w:pPr>
        <w:spacing w:after="0" w:line="240" w:lineRule="auto"/>
        <w:jc w:val="both"/>
        <w:rPr>
          <w:rFonts w:eastAsia="Times New Roman" w:cstheme="minorHAnsi"/>
          <w:lang w:eastAsia="en-GB"/>
        </w:rPr>
      </w:pPr>
    </w:p>
    <w:p w14:paraId="284A9AD3" w14:textId="77777777" w:rsidR="00D216E1" w:rsidRPr="00822D28" w:rsidRDefault="00D216E1" w:rsidP="00D216E1">
      <w:pPr>
        <w:spacing w:after="0" w:line="240" w:lineRule="auto"/>
        <w:jc w:val="both"/>
        <w:rPr>
          <w:rFonts w:eastAsia="Times New Roman" w:cstheme="minorHAnsi"/>
          <w:lang w:eastAsia="en-GB"/>
        </w:rPr>
      </w:pPr>
      <w:r w:rsidRPr="00822D28">
        <w:rPr>
          <w:rFonts w:eastAsia="Times New Roman" w:cstheme="minorHAnsi"/>
          <w:b/>
          <w:lang w:eastAsia="en-GB"/>
        </w:rPr>
        <w:t>Meeting:</w:t>
      </w:r>
      <w:r w:rsidRPr="00822D28">
        <w:rPr>
          <w:rFonts w:eastAsia="Times New Roman" w:cstheme="minorHAnsi"/>
          <w:lang w:eastAsia="en-GB"/>
        </w:rPr>
        <w:tab/>
        <w:t xml:space="preserve">Joint Audit Committee </w:t>
      </w:r>
    </w:p>
    <w:p w14:paraId="512255F6" w14:textId="77777777" w:rsidR="00D216E1" w:rsidRPr="00822D28" w:rsidRDefault="00D216E1" w:rsidP="00D216E1">
      <w:pPr>
        <w:spacing w:after="0" w:line="240" w:lineRule="auto"/>
        <w:jc w:val="both"/>
        <w:rPr>
          <w:rFonts w:eastAsia="Times New Roman" w:cstheme="minorHAnsi"/>
          <w:b/>
          <w:lang w:eastAsia="en-GB"/>
        </w:rPr>
      </w:pPr>
    </w:p>
    <w:p w14:paraId="2D4898E2" w14:textId="21BEE82C" w:rsidR="00D216E1" w:rsidRPr="00822D28" w:rsidRDefault="00D216E1" w:rsidP="00D216E1">
      <w:pPr>
        <w:spacing w:after="0" w:line="240" w:lineRule="auto"/>
        <w:jc w:val="both"/>
        <w:rPr>
          <w:rFonts w:eastAsia="Times New Roman" w:cstheme="minorHAnsi"/>
          <w:lang w:eastAsia="en-GB"/>
        </w:rPr>
      </w:pPr>
      <w:r w:rsidRPr="00822D28">
        <w:rPr>
          <w:rFonts w:eastAsia="Times New Roman" w:cstheme="minorHAnsi"/>
          <w:b/>
          <w:lang w:eastAsia="en-GB"/>
        </w:rPr>
        <w:t>Date:</w:t>
      </w:r>
      <w:r w:rsidRPr="00822D28">
        <w:rPr>
          <w:rFonts w:eastAsia="Times New Roman" w:cstheme="minorHAnsi"/>
          <w:b/>
          <w:lang w:eastAsia="en-GB"/>
        </w:rPr>
        <w:tab/>
      </w:r>
      <w:r w:rsidRPr="00822D28">
        <w:rPr>
          <w:rFonts w:eastAsia="Times New Roman" w:cstheme="minorHAnsi"/>
          <w:b/>
          <w:lang w:eastAsia="en-GB"/>
        </w:rPr>
        <w:tab/>
      </w:r>
      <w:r w:rsidR="0071564B" w:rsidRPr="0071564B">
        <w:rPr>
          <w:rFonts w:eastAsia="Times New Roman" w:cstheme="minorHAnsi"/>
          <w:bCs/>
          <w:lang w:eastAsia="en-GB"/>
        </w:rPr>
        <w:t>2</w:t>
      </w:r>
      <w:r w:rsidR="00866B0D">
        <w:rPr>
          <w:rFonts w:eastAsia="Times New Roman" w:cstheme="minorHAnsi"/>
          <w:bCs/>
          <w:lang w:eastAsia="en-GB"/>
        </w:rPr>
        <w:t>6</w:t>
      </w:r>
      <w:r w:rsidR="0071564B" w:rsidRPr="0071564B">
        <w:rPr>
          <w:rFonts w:eastAsia="Times New Roman" w:cstheme="minorHAnsi"/>
          <w:bCs/>
          <w:lang w:eastAsia="en-GB"/>
        </w:rPr>
        <w:t xml:space="preserve"> September 202</w:t>
      </w:r>
      <w:r w:rsidR="00866B0D">
        <w:rPr>
          <w:rFonts w:eastAsia="Times New Roman" w:cstheme="minorHAnsi"/>
          <w:bCs/>
          <w:lang w:eastAsia="en-GB"/>
        </w:rPr>
        <w:t>5</w:t>
      </w:r>
    </w:p>
    <w:p w14:paraId="551DD9C3" w14:textId="77777777" w:rsidR="00D216E1" w:rsidRPr="00822D28" w:rsidRDefault="00D216E1" w:rsidP="00D216E1">
      <w:pPr>
        <w:pBdr>
          <w:bottom w:val="single" w:sz="6" w:space="1" w:color="auto"/>
        </w:pBdr>
        <w:spacing w:after="0" w:line="240" w:lineRule="auto"/>
        <w:jc w:val="both"/>
        <w:rPr>
          <w:rFonts w:eastAsia="Times New Roman" w:cstheme="minorHAnsi"/>
          <w:lang w:eastAsia="en-GB"/>
        </w:rPr>
      </w:pPr>
      <w:r w:rsidRPr="00822D28">
        <w:rPr>
          <w:rFonts w:eastAsia="Times New Roman" w:cstheme="minorHAnsi"/>
          <w:lang w:eastAsia="en-GB"/>
        </w:rPr>
        <w:tab/>
      </w:r>
      <w:r w:rsidRPr="00822D28">
        <w:rPr>
          <w:rFonts w:eastAsia="Times New Roman" w:cstheme="minorHAnsi"/>
          <w:lang w:eastAsia="en-GB"/>
        </w:rPr>
        <w:tab/>
      </w:r>
      <w:r w:rsidRPr="00822D28">
        <w:rPr>
          <w:rFonts w:eastAsia="Times New Roman" w:cstheme="minorHAnsi"/>
          <w:lang w:eastAsia="en-GB"/>
        </w:rPr>
        <w:tab/>
      </w:r>
    </w:p>
    <w:p w14:paraId="7537E880" w14:textId="77777777" w:rsidR="00D216E1" w:rsidRPr="00822D28" w:rsidRDefault="00D216E1" w:rsidP="00D216E1">
      <w:pPr>
        <w:spacing w:after="0" w:line="240" w:lineRule="auto"/>
        <w:jc w:val="both"/>
        <w:rPr>
          <w:rFonts w:eastAsia="Times New Roman" w:cstheme="minorHAnsi"/>
          <w:lang w:eastAsia="en-GB"/>
        </w:rPr>
      </w:pPr>
    </w:p>
    <w:p w14:paraId="7CDF6E75" w14:textId="1E97F678" w:rsidR="00D216E1" w:rsidRPr="00822D28" w:rsidRDefault="0071564B" w:rsidP="00D216E1">
      <w:pPr>
        <w:pStyle w:val="NoSpacing"/>
        <w:jc w:val="both"/>
        <w:rPr>
          <w:rFonts w:cstheme="minorHAnsi"/>
          <w:b/>
        </w:rPr>
      </w:pPr>
      <w:r>
        <w:rPr>
          <w:rFonts w:eastAsia="Times New Roman" w:cstheme="minorHAnsi"/>
          <w:b/>
          <w:u w:val="single"/>
          <w:lang w:eastAsia="en-GB"/>
        </w:rPr>
        <w:t>Overview of the Scheme of Governance</w:t>
      </w:r>
    </w:p>
    <w:p w14:paraId="229D775E" w14:textId="77777777" w:rsidR="00D216E1" w:rsidRPr="00822D28" w:rsidRDefault="00D216E1" w:rsidP="00D216E1">
      <w:pPr>
        <w:spacing w:after="0" w:line="240" w:lineRule="auto"/>
        <w:jc w:val="both"/>
        <w:rPr>
          <w:rFonts w:eastAsia="Times New Roman" w:cstheme="minorHAnsi"/>
          <w:lang w:eastAsia="en-GB"/>
        </w:rPr>
      </w:pPr>
    </w:p>
    <w:p w14:paraId="0DF9042E" w14:textId="1BE46452" w:rsidR="00D216E1" w:rsidRPr="0071564B" w:rsidRDefault="00D216E1" w:rsidP="00D216E1">
      <w:pPr>
        <w:pBdr>
          <w:bottom w:val="single" w:sz="6" w:space="1" w:color="auto"/>
        </w:pBdr>
        <w:spacing w:after="0" w:line="240" w:lineRule="auto"/>
        <w:jc w:val="both"/>
        <w:rPr>
          <w:rFonts w:eastAsia="Times New Roman" w:cstheme="minorHAnsi"/>
          <w:bCs/>
          <w:lang w:eastAsia="en-GB"/>
        </w:rPr>
      </w:pPr>
      <w:r w:rsidRPr="00822D28">
        <w:rPr>
          <w:rFonts w:eastAsia="Times New Roman" w:cstheme="minorHAnsi"/>
          <w:b/>
          <w:lang w:eastAsia="en-GB"/>
        </w:rPr>
        <w:t>Report by:</w:t>
      </w:r>
      <w:r w:rsidRPr="00822D28">
        <w:rPr>
          <w:rFonts w:eastAsia="Times New Roman" w:cstheme="minorHAnsi"/>
          <w:b/>
          <w:lang w:eastAsia="en-GB"/>
        </w:rPr>
        <w:tab/>
      </w:r>
      <w:r w:rsidR="0071564B" w:rsidRPr="0071564B">
        <w:rPr>
          <w:rFonts w:eastAsia="Times New Roman" w:cstheme="minorHAnsi"/>
          <w:bCs/>
          <w:lang w:eastAsia="en-GB"/>
        </w:rPr>
        <w:t xml:space="preserve">Pippa Brent-Isherwood </w:t>
      </w:r>
      <w:r w:rsidR="0071564B">
        <w:rPr>
          <w:rFonts w:eastAsia="Times New Roman" w:cstheme="minorHAnsi"/>
          <w:bCs/>
          <w:lang w:eastAsia="en-GB"/>
        </w:rPr>
        <w:t>(Chief Executive and Monitoring Officer)</w:t>
      </w:r>
    </w:p>
    <w:p w14:paraId="25220093" w14:textId="77777777" w:rsidR="00D216E1" w:rsidRPr="00822D28" w:rsidRDefault="00D216E1" w:rsidP="00D216E1">
      <w:pPr>
        <w:pBdr>
          <w:bottom w:val="single" w:sz="6" w:space="1" w:color="auto"/>
        </w:pBdr>
        <w:spacing w:after="0" w:line="240" w:lineRule="auto"/>
        <w:jc w:val="both"/>
        <w:rPr>
          <w:rFonts w:eastAsia="Times New Roman" w:cstheme="minorHAnsi"/>
          <w:lang w:eastAsia="en-GB"/>
        </w:rPr>
      </w:pPr>
    </w:p>
    <w:p w14:paraId="247CD328" w14:textId="0B821321" w:rsidR="00D216E1" w:rsidRPr="00822D28" w:rsidRDefault="002A0860" w:rsidP="00D216E1">
      <w:pPr>
        <w:pBdr>
          <w:bottom w:val="single" w:sz="6" w:space="1" w:color="auto"/>
        </w:pBdr>
        <w:spacing w:after="0" w:line="240" w:lineRule="auto"/>
        <w:jc w:val="both"/>
        <w:rPr>
          <w:rFonts w:eastAsia="Times New Roman" w:cstheme="minorHAnsi"/>
          <w:lang w:eastAsia="en-GB"/>
        </w:rPr>
      </w:pPr>
      <w:r>
        <w:rPr>
          <w:rFonts w:eastAsia="Times New Roman" w:cstheme="minorHAnsi"/>
          <w:b/>
          <w:lang w:eastAsia="en-GB"/>
        </w:rPr>
        <w:t>Contact:</w:t>
      </w:r>
      <w:r>
        <w:rPr>
          <w:rFonts w:eastAsia="Times New Roman" w:cstheme="minorHAnsi"/>
          <w:lang w:eastAsia="en-GB"/>
        </w:rPr>
        <w:tab/>
      </w:r>
      <w:r w:rsidR="0071564B" w:rsidRPr="0071564B">
        <w:rPr>
          <w:rFonts w:eastAsia="Times New Roman" w:cstheme="minorHAnsi"/>
          <w:bCs/>
          <w:lang w:eastAsia="en-GB"/>
        </w:rPr>
        <w:t xml:space="preserve">Pippa Brent-Isherwood </w:t>
      </w:r>
      <w:r w:rsidR="0071564B">
        <w:rPr>
          <w:rFonts w:eastAsia="Times New Roman" w:cstheme="minorHAnsi"/>
          <w:bCs/>
          <w:lang w:eastAsia="en-GB"/>
        </w:rPr>
        <w:t>(Chief Executive and Monitoring Officer)</w:t>
      </w:r>
    </w:p>
    <w:p w14:paraId="63BD7182" w14:textId="77777777" w:rsidR="00D216E1" w:rsidRPr="00822D28" w:rsidRDefault="00D216E1" w:rsidP="00D216E1">
      <w:pPr>
        <w:pBdr>
          <w:bottom w:val="single" w:sz="6" w:space="1" w:color="auto"/>
        </w:pBdr>
        <w:spacing w:after="0" w:line="240" w:lineRule="auto"/>
        <w:jc w:val="both"/>
        <w:rPr>
          <w:rFonts w:eastAsia="Times New Roman" w:cstheme="minorHAnsi"/>
          <w:lang w:eastAsia="en-GB"/>
        </w:rPr>
      </w:pPr>
    </w:p>
    <w:p w14:paraId="75B8691B" w14:textId="77777777" w:rsidR="00D216E1" w:rsidRPr="00822D28" w:rsidRDefault="00D216E1" w:rsidP="00D216E1">
      <w:pPr>
        <w:spacing w:after="0" w:line="240" w:lineRule="auto"/>
        <w:jc w:val="both"/>
        <w:rPr>
          <w:rFonts w:eastAsia="Times New Roman" w:cstheme="minorHAnsi"/>
          <w:lang w:eastAsia="en-GB"/>
        </w:rPr>
      </w:pPr>
    </w:p>
    <w:p w14:paraId="3EA52BB1" w14:textId="77777777" w:rsidR="00D216E1" w:rsidRPr="00702A20" w:rsidRDefault="00D216E1" w:rsidP="00350E6C">
      <w:pPr>
        <w:pStyle w:val="ListParagraph"/>
        <w:numPr>
          <w:ilvl w:val="0"/>
          <w:numId w:val="1"/>
        </w:numPr>
        <w:overflowPunct w:val="0"/>
        <w:autoSpaceDE w:val="0"/>
        <w:autoSpaceDN w:val="0"/>
        <w:adjustRightInd w:val="0"/>
        <w:spacing w:after="0" w:line="240" w:lineRule="auto"/>
        <w:ind w:left="709" w:hanging="709"/>
        <w:textAlignment w:val="baseline"/>
        <w:rPr>
          <w:rFonts w:eastAsia="Times New Roman" w:cstheme="minorHAnsi"/>
          <w:b/>
          <w:u w:val="single"/>
          <w:lang w:eastAsia="en-GB"/>
        </w:rPr>
      </w:pPr>
      <w:r w:rsidRPr="00702A20">
        <w:rPr>
          <w:rFonts w:eastAsia="Times New Roman" w:cstheme="minorHAnsi"/>
          <w:b/>
          <w:u w:val="single"/>
          <w:lang w:eastAsia="en-GB"/>
        </w:rPr>
        <w:t>Purpose of Report</w:t>
      </w:r>
    </w:p>
    <w:p w14:paraId="6189FAF1" w14:textId="77777777" w:rsidR="00D216E1" w:rsidRPr="00822D28" w:rsidRDefault="00D216E1" w:rsidP="00350E6C">
      <w:pPr>
        <w:overflowPunct w:val="0"/>
        <w:autoSpaceDE w:val="0"/>
        <w:autoSpaceDN w:val="0"/>
        <w:adjustRightInd w:val="0"/>
        <w:spacing w:after="0" w:line="240" w:lineRule="auto"/>
        <w:ind w:left="709" w:hanging="709"/>
        <w:textAlignment w:val="baseline"/>
        <w:rPr>
          <w:rFonts w:eastAsia="Times New Roman" w:cstheme="minorHAnsi"/>
          <w:b/>
          <w:u w:val="single"/>
          <w:lang w:eastAsia="en-GB"/>
        </w:rPr>
      </w:pPr>
    </w:p>
    <w:p w14:paraId="4BADA55B" w14:textId="5826B966" w:rsidR="00FD5A59" w:rsidRDefault="00D216E1" w:rsidP="00627C80">
      <w:pPr>
        <w:pStyle w:val="ListParagraph"/>
        <w:numPr>
          <w:ilvl w:val="1"/>
          <w:numId w:val="2"/>
        </w:numPr>
        <w:spacing w:after="0" w:line="240" w:lineRule="auto"/>
        <w:ind w:left="709" w:hanging="709"/>
        <w:jc w:val="both"/>
        <w:rPr>
          <w:rFonts w:cstheme="minorHAnsi"/>
        </w:rPr>
      </w:pPr>
      <w:r w:rsidRPr="00FD5A59">
        <w:rPr>
          <w:rFonts w:cstheme="minorHAnsi"/>
        </w:rPr>
        <w:t>T</w:t>
      </w:r>
      <w:r w:rsidR="004B6D9C" w:rsidRPr="00FD5A59">
        <w:rPr>
          <w:rFonts w:cstheme="minorHAnsi"/>
        </w:rPr>
        <w:t>he purpose of this report is</w:t>
      </w:r>
      <w:r w:rsidR="0071564B">
        <w:rPr>
          <w:rFonts w:cstheme="minorHAnsi"/>
        </w:rPr>
        <w:t xml:space="preserve"> </w:t>
      </w:r>
      <w:r w:rsidR="00627C80">
        <w:rPr>
          <w:rFonts w:cstheme="minorHAnsi"/>
        </w:rPr>
        <w:t>to</w:t>
      </w:r>
      <w:r w:rsidR="004B6D9C" w:rsidRPr="00627C80">
        <w:rPr>
          <w:rFonts w:cstheme="minorHAnsi"/>
        </w:rPr>
        <w:t xml:space="preserve"> </w:t>
      </w:r>
      <w:r w:rsidR="0071564B" w:rsidRPr="00627C80">
        <w:rPr>
          <w:rFonts w:cstheme="minorHAnsi"/>
        </w:rPr>
        <w:t xml:space="preserve">support the Joint Audit Committee in exercising oversight of the Police, Fire and Crime Commissioner’s (PFCC’s) </w:t>
      </w:r>
      <w:r w:rsidR="0098079D" w:rsidRPr="00627C80">
        <w:rPr>
          <w:rFonts w:cstheme="minorHAnsi"/>
        </w:rPr>
        <w:t>s</w:t>
      </w:r>
      <w:r w:rsidR="0071564B" w:rsidRPr="00627C80">
        <w:rPr>
          <w:rFonts w:cstheme="minorHAnsi"/>
        </w:rPr>
        <w:t xml:space="preserve">cheme of </w:t>
      </w:r>
      <w:r w:rsidR="0098079D" w:rsidRPr="00627C80">
        <w:rPr>
          <w:rFonts w:cstheme="minorHAnsi"/>
        </w:rPr>
        <w:t>g</w:t>
      </w:r>
      <w:r w:rsidR="0071564B" w:rsidRPr="00627C80">
        <w:rPr>
          <w:rFonts w:cstheme="minorHAnsi"/>
        </w:rPr>
        <w:t xml:space="preserve">overnance, by providing an overview of these arrangements. </w:t>
      </w:r>
    </w:p>
    <w:p w14:paraId="60A35040" w14:textId="77777777" w:rsidR="0018728F" w:rsidRDefault="0018728F" w:rsidP="0018728F">
      <w:pPr>
        <w:pStyle w:val="ListParagraph"/>
        <w:spacing w:after="0" w:line="240" w:lineRule="auto"/>
        <w:ind w:left="709"/>
        <w:jc w:val="both"/>
        <w:rPr>
          <w:rFonts w:cstheme="minorHAnsi"/>
        </w:rPr>
      </w:pPr>
    </w:p>
    <w:p w14:paraId="657E2E4C" w14:textId="5D075C30" w:rsidR="0018728F" w:rsidRPr="00627C80" w:rsidRDefault="0018728F" w:rsidP="00627C80">
      <w:pPr>
        <w:pStyle w:val="ListParagraph"/>
        <w:numPr>
          <w:ilvl w:val="1"/>
          <w:numId w:val="2"/>
        </w:numPr>
        <w:spacing w:after="0" w:line="240" w:lineRule="auto"/>
        <w:ind w:left="709" w:hanging="709"/>
        <w:jc w:val="both"/>
        <w:rPr>
          <w:rFonts w:cstheme="minorHAnsi"/>
        </w:rPr>
      </w:pPr>
      <w:r>
        <w:rPr>
          <w:rFonts w:cstheme="minorHAnsi"/>
        </w:rPr>
        <w:t xml:space="preserve">It should be noted that operational decision making in respect of policing is exempt from these arrangements, </w:t>
      </w:r>
      <w:r w:rsidR="0069534D">
        <w:rPr>
          <w:rFonts w:cstheme="minorHAnsi"/>
        </w:rPr>
        <w:t xml:space="preserve">this </w:t>
      </w:r>
      <w:r>
        <w:rPr>
          <w:rFonts w:cstheme="minorHAnsi"/>
        </w:rPr>
        <w:t>being within the direction and control of the Chief Constable.</w:t>
      </w:r>
    </w:p>
    <w:p w14:paraId="3B0D5080" w14:textId="77777777" w:rsidR="00FD5A59" w:rsidRPr="00FD5A59" w:rsidRDefault="00FD5A59" w:rsidP="00FD5A59">
      <w:pPr>
        <w:spacing w:after="0" w:line="240" w:lineRule="auto"/>
        <w:jc w:val="both"/>
        <w:rPr>
          <w:rFonts w:cstheme="minorHAnsi"/>
        </w:rPr>
      </w:pPr>
    </w:p>
    <w:p w14:paraId="4F2DCBF3" w14:textId="77777777" w:rsidR="00517DAF" w:rsidRDefault="004B6D9C" w:rsidP="00350E6C">
      <w:pPr>
        <w:pStyle w:val="ListParagraph"/>
        <w:numPr>
          <w:ilvl w:val="0"/>
          <w:numId w:val="1"/>
        </w:numPr>
        <w:overflowPunct w:val="0"/>
        <w:autoSpaceDE w:val="0"/>
        <w:autoSpaceDN w:val="0"/>
        <w:adjustRightInd w:val="0"/>
        <w:spacing w:after="0" w:line="240" w:lineRule="auto"/>
        <w:ind w:left="709" w:hanging="709"/>
        <w:textAlignment w:val="baseline"/>
        <w:rPr>
          <w:rFonts w:eastAsia="Times New Roman" w:cstheme="minorHAnsi"/>
          <w:b/>
          <w:u w:val="single"/>
          <w:lang w:eastAsia="en-GB"/>
        </w:rPr>
      </w:pPr>
      <w:r>
        <w:rPr>
          <w:rFonts w:eastAsia="Times New Roman" w:cstheme="minorHAnsi"/>
          <w:b/>
          <w:u w:val="single"/>
          <w:lang w:eastAsia="en-GB"/>
        </w:rPr>
        <w:t>Recommendation</w:t>
      </w:r>
      <w:r w:rsidR="00517DAF">
        <w:rPr>
          <w:rFonts w:eastAsia="Times New Roman" w:cstheme="minorHAnsi"/>
          <w:b/>
          <w:u w:val="single"/>
          <w:lang w:eastAsia="en-GB"/>
        </w:rPr>
        <w:t xml:space="preserve">s </w:t>
      </w:r>
    </w:p>
    <w:p w14:paraId="2AF5FA6D" w14:textId="77777777" w:rsidR="00517DAF" w:rsidRDefault="00517DAF" w:rsidP="00350E6C">
      <w:pPr>
        <w:pStyle w:val="ListParagraph"/>
        <w:overflowPunct w:val="0"/>
        <w:autoSpaceDE w:val="0"/>
        <w:autoSpaceDN w:val="0"/>
        <w:adjustRightInd w:val="0"/>
        <w:spacing w:after="0" w:line="240" w:lineRule="auto"/>
        <w:ind w:left="709" w:hanging="709"/>
        <w:textAlignment w:val="baseline"/>
        <w:rPr>
          <w:rFonts w:eastAsia="Times New Roman" w:cstheme="minorHAnsi"/>
          <w:b/>
          <w:u w:val="single"/>
          <w:lang w:eastAsia="en-GB"/>
        </w:rPr>
      </w:pPr>
    </w:p>
    <w:p w14:paraId="0F46BD87" w14:textId="2A2C9405" w:rsidR="00FE4D16" w:rsidRDefault="004B6D9C" w:rsidP="00FD5A59">
      <w:pPr>
        <w:pStyle w:val="ListParagraph"/>
        <w:numPr>
          <w:ilvl w:val="1"/>
          <w:numId w:val="3"/>
        </w:numPr>
        <w:overflowPunct w:val="0"/>
        <w:autoSpaceDE w:val="0"/>
        <w:autoSpaceDN w:val="0"/>
        <w:adjustRightInd w:val="0"/>
        <w:spacing w:after="0" w:line="240" w:lineRule="auto"/>
        <w:ind w:left="709" w:hanging="709"/>
        <w:jc w:val="both"/>
        <w:textAlignment w:val="baseline"/>
        <w:rPr>
          <w:rFonts w:eastAsia="Times New Roman" w:cstheme="minorHAnsi"/>
          <w:lang w:eastAsia="en-GB"/>
        </w:rPr>
      </w:pPr>
      <w:r w:rsidRPr="0071564B">
        <w:rPr>
          <w:rFonts w:eastAsia="Times New Roman" w:cstheme="minorHAnsi"/>
          <w:lang w:eastAsia="en-GB"/>
        </w:rPr>
        <w:t xml:space="preserve">That </w:t>
      </w:r>
      <w:r w:rsidR="0071564B" w:rsidRPr="0071564B">
        <w:rPr>
          <w:rFonts w:eastAsia="Times New Roman" w:cstheme="minorHAnsi"/>
          <w:lang w:eastAsia="en-GB"/>
        </w:rPr>
        <w:t>the Joint Audit Committee</w:t>
      </w:r>
      <w:r w:rsidR="0071564B">
        <w:rPr>
          <w:rFonts w:eastAsia="Times New Roman" w:cstheme="minorHAnsi"/>
          <w:lang w:eastAsia="en-GB"/>
        </w:rPr>
        <w:t xml:space="preserve"> </w:t>
      </w:r>
      <w:r w:rsidR="0098236F">
        <w:rPr>
          <w:rFonts w:eastAsia="Times New Roman" w:cstheme="minorHAnsi"/>
          <w:lang w:eastAsia="en-GB"/>
        </w:rPr>
        <w:t>notes the content of this report</w:t>
      </w:r>
      <w:r w:rsidR="00627C80">
        <w:rPr>
          <w:rFonts w:eastAsia="Times New Roman" w:cstheme="minorHAnsi"/>
          <w:lang w:eastAsia="en-GB"/>
        </w:rPr>
        <w:t xml:space="preserve">, seeking any further clarity </w:t>
      </w:r>
      <w:r w:rsidR="0018728F">
        <w:rPr>
          <w:rFonts w:eastAsia="Times New Roman" w:cstheme="minorHAnsi"/>
          <w:lang w:eastAsia="en-GB"/>
        </w:rPr>
        <w:t>that</w:t>
      </w:r>
      <w:r w:rsidR="00627C80">
        <w:rPr>
          <w:rFonts w:eastAsia="Times New Roman" w:cstheme="minorHAnsi"/>
          <w:lang w:eastAsia="en-GB"/>
        </w:rPr>
        <w:t xml:space="preserve"> may be required</w:t>
      </w:r>
      <w:r w:rsidR="0071564B">
        <w:rPr>
          <w:rFonts w:eastAsia="Times New Roman" w:cstheme="minorHAnsi"/>
          <w:lang w:eastAsia="en-GB"/>
        </w:rPr>
        <w:t>.</w:t>
      </w:r>
    </w:p>
    <w:p w14:paraId="46C607BB" w14:textId="77777777" w:rsidR="00FD5A59" w:rsidRPr="00FD5A59" w:rsidRDefault="00FD5A59" w:rsidP="00FD5A59">
      <w:pPr>
        <w:overflowPunct w:val="0"/>
        <w:autoSpaceDE w:val="0"/>
        <w:autoSpaceDN w:val="0"/>
        <w:adjustRightInd w:val="0"/>
        <w:spacing w:after="0" w:line="240" w:lineRule="auto"/>
        <w:jc w:val="both"/>
        <w:textAlignment w:val="baseline"/>
        <w:rPr>
          <w:rFonts w:eastAsia="Times New Roman" w:cstheme="minorHAnsi"/>
          <w:lang w:eastAsia="en-GB"/>
        </w:rPr>
      </w:pPr>
    </w:p>
    <w:p w14:paraId="27E1AF16" w14:textId="63195FEA" w:rsidR="005509C5" w:rsidRDefault="0071564B" w:rsidP="00350E6C">
      <w:pPr>
        <w:pStyle w:val="ListParagraph"/>
        <w:numPr>
          <w:ilvl w:val="0"/>
          <w:numId w:val="1"/>
        </w:numPr>
        <w:overflowPunct w:val="0"/>
        <w:autoSpaceDE w:val="0"/>
        <w:autoSpaceDN w:val="0"/>
        <w:adjustRightInd w:val="0"/>
        <w:spacing w:after="0" w:line="240" w:lineRule="auto"/>
        <w:ind w:left="709" w:hanging="709"/>
        <w:textAlignment w:val="baseline"/>
        <w:rPr>
          <w:rFonts w:eastAsia="Times New Roman" w:cstheme="minorHAnsi"/>
          <w:b/>
          <w:u w:val="single"/>
          <w:lang w:eastAsia="en-GB"/>
        </w:rPr>
      </w:pPr>
      <w:r>
        <w:rPr>
          <w:rFonts w:eastAsia="Times New Roman" w:cstheme="minorHAnsi"/>
          <w:b/>
          <w:u w:val="single"/>
          <w:lang w:eastAsia="en-GB"/>
        </w:rPr>
        <w:t>Overview of the PFCC’s Scheme of Governance</w:t>
      </w:r>
    </w:p>
    <w:p w14:paraId="07F8A415" w14:textId="627EF8F0" w:rsidR="0071564B" w:rsidRDefault="0071564B" w:rsidP="0071564B">
      <w:pPr>
        <w:overflowPunct w:val="0"/>
        <w:autoSpaceDE w:val="0"/>
        <w:autoSpaceDN w:val="0"/>
        <w:adjustRightInd w:val="0"/>
        <w:spacing w:after="0" w:line="240" w:lineRule="auto"/>
        <w:textAlignment w:val="baseline"/>
        <w:rPr>
          <w:rFonts w:eastAsia="Times New Roman" w:cstheme="minorHAnsi"/>
          <w:b/>
          <w:u w:val="single"/>
          <w:lang w:eastAsia="en-GB"/>
        </w:rPr>
      </w:pPr>
    </w:p>
    <w:p w14:paraId="64829BBE" w14:textId="10891678" w:rsidR="008768F3" w:rsidRDefault="0071564B"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3.1</w:t>
      </w:r>
      <w:r w:rsidR="00BA7EE6">
        <w:rPr>
          <w:rFonts w:eastAsia="Times New Roman" w:cstheme="minorHAnsi"/>
          <w:bCs/>
          <w:lang w:eastAsia="en-GB"/>
        </w:rPr>
        <w:tab/>
      </w:r>
      <w:r w:rsidR="008768F3">
        <w:rPr>
          <w:rFonts w:eastAsia="Times New Roman" w:cstheme="minorHAnsi"/>
          <w:bCs/>
          <w:lang w:eastAsia="en-GB"/>
        </w:rPr>
        <w:t>The PFCC and the Chief Constable are established in law as two separate corporation soles</w:t>
      </w:r>
      <w:r w:rsidR="00240752">
        <w:rPr>
          <w:rFonts w:eastAsia="Times New Roman" w:cstheme="minorHAnsi"/>
          <w:bCs/>
          <w:lang w:eastAsia="en-GB"/>
        </w:rPr>
        <w:t>.  T</w:t>
      </w:r>
      <w:r w:rsidR="003747FB">
        <w:rPr>
          <w:rFonts w:eastAsia="Times New Roman" w:cstheme="minorHAnsi"/>
          <w:bCs/>
          <w:lang w:eastAsia="en-GB"/>
        </w:rPr>
        <w:t xml:space="preserve">here is a clear expectation that they will work together to safeguard the principal of operational independence whilst also ensuring that </w:t>
      </w:r>
      <w:r w:rsidR="008B5F22">
        <w:rPr>
          <w:rFonts w:eastAsia="Times New Roman" w:cstheme="minorHAnsi"/>
          <w:bCs/>
          <w:lang w:eastAsia="en-GB"/>
        </w:rPr>
        <w:t>neither</w:t>
      </w:r>
      <w:r w:rsidR="003747FB">
        <w:rPr>
          <w:rFonts w:eastAsia="Times New Roman" w:cstheme="minorHAnsi"/>
          <w:bCs/>
          <w:lang w:eastAsia="en-GB"/>
        </w:rPr>
        <w:t xml:space="preserve"> is fettered in fulfilling their statutory role</w:t>
      </w:r>
      <w:r w:rsidR="008768F3">
        <w:rPr>
          <w:rFonts w:eastAsia="Times New Roman" w:cstheme="minorHAnsi"/>
          <w:bCs/>
          <w:lang w:eastAsia="en-GB"/>
        </w:rPr>
        <w:t>.</w:t>
      </w:r>
    </w:p>
    <w:p w14:paraId="18EF9A98" w14:textId="77777777" w:rsidR="008768F3" w:rsidRDefault="008768F3"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5C48BC3E" w14:textId="4B48D936" w:rsidR="00BA7EE6" w:rsidRDefault="008768F3"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3.2</w:t>
      </w:r>
      <w:r>
        <w:rPr>
          <w:rFonts w:eastAsia="Times New Roman" w:cstheme="minorHAnsi"/>
          <w:bCs/>
          <w:lang w:eastAsia="en-GB"/>
        </w:rPr>
        <w:tab/>
      </w:r>
      <w:r w:rsidR="002D524E">
        <w:rPr>
          <w:rFonts w:eastAsia="Times New Roman" w:cstheme="minorHAnsi"/>
          <w:bCs/>
          <w:lang w:eastAsia="en-GB"/>
        </w:rPr>
        <w:t>Various</w:t>
      </w:r>
      <w:r w:rsidR="00BA7EE6">
        <w:rPr>
          <w:rFonts w:eastAsia="Times New Roman" w:cstheme="minorHAnsi"/>
          <w:bCs/>
          <w:lang w:eastAsia="en-GB"/>
        </w:rPr>
        <w:t xml:space="preserve"> documents describe how the PFCC discharge</w:t>
      </w:r>
      <w:r w:rsidR="001F0FED">
        <w:rPr>
          <w:rFonts w:eastAsia="Times New Roman" w:cstheme="minorHAnsi"/>
          <w:bCs/>
          <w:lang w:eastAsia="en-GB"/>
        </w:rPr>
        <w:t>s</w:t>
      </w:r>
      <w:r w:rsidR="00BA7EE6">
        <w:rPr>
          <w:rFonts w:eastAsia="Times New Roman" w:cstheme="minorHAnsi"/>
          <w:bCs/>
          <w:lang w:eastAsia="en-GB"/>
        </w:rPr>
        <w:t xml:space="preserve"> their statutory responsibilities and functions, particularly </w:t>
      </w:r>
      <w:r w:rsidR="008044A6">
        <w:rPr>
          <w:rFonts w:eastAsia="Times New Roman" w:cstheme="minorHAnsi"/>
          <w:bCs/>
          <w:lang w:eastAsia="en-GB"/>
        </w:rPr>
        <w:t>their</w:t>
      </w:r>
      <w:r w:rsidR="00BA7EE6">
        <w:rPr>
          <w:rFonts w:eastAsia="Times New Roman" w:cstheme="minorHAnsi"/>
          <w:bCs/>
          <w:lang w:eastAsia="en-GB"/>
        </w:rPr>
        <w:t xml:space="preserve"> two overarching statutory responsibilities</w:t>
      </w:r>
      <w:r w:rsidR="00D0506A">
        <w:rPr>
          <w:rFonts w:eastAsia="Times New Roman" w:cstheme="minorHAnsi"/>
          <w:bCs/>
          <w:lang w:eastAsia="en-GB"/>
        </w:rPr>
        <w:t xml:space="preserve"> -</w:t>
      </w:r>
      <w:r w:rsidR="00BA7EE6">
        <w:rPr>
          <w:rFonts w:eastAsia="Times New Roman" w:cstheme="minorHAnsi"/>
          <w:bCs/>
          <w:lang w:eastAsia="en-GB"/>
        </w:rPr>
        <w:t xml:space="preserve"> to secure an efficient and effective local police service, and to hold the Chief Constable to account for the exercise of </w:t>
      </w:r>
      <w:r w:rsidR="008044A6">
        <w:rPr>
          <w:rFonts w:eastAsia="Times New Roman" w:cstheme="minorHAnsi"/>
          <w:bCs/>
          <w:lang w:eastAsia="en-GB"/>
        </w:rPr>
        <w:t>their</w:t>
      </w:r>
      <w:r w:rsidR="00BA7EE6">
        <w:rPr>
          <w:rFonts w:eastAsia="Times New Roman" w:cstheme="minorHAnsi"/>
          <w:bCs/>
          <w:lang w:eastAsia="en-GB"/>
        </w:rPr>
        <w:t xml:space="preserve"> functions and those of persons under </w:t>
      </w:r>
      <w:r w:rsidR="0018728F">
        <w:rPr>
          <w:rFonts w:eastAsia="Times New Roman" w:cstheme="minorHAnsi"/>
          <w:bCs/>
          <w:lang w:eastAsia="en-GB"/>
        </w:rPr>
        <w:t>their</w:t>
      </w:r>
      <w:r w:rsidR="00BA7EE6">
        <w:rPr>
          <w:rFonts w:eastAsia="Times New Roman" w:cstheme="minorHAnsi"/>
          <w:bCs/>
          <w:lang w:eastAsia="en-GB"/>
        </w:rPr>
        <w:t xml:space="preserve"> direction and control. </w:t>
      </w:r>
      <w:r w:rsidR="003747FB">
        <w:rPr>
          <w:rFonts w:eastAsia="Times New Roman" w:cstheme="minorHAnsi"/>
          <w:bCs/>
          <w:lang w:eastAsia="en-GB"/>
        </w:rPr>
        <w:t>Where appropriate, the PFCC and the Chief Constable share a set of common policies, systems and procedures underpinning the scheme of governance.</w:t>
      </w:r>
    </w:p>
    <w:p w14:paraId="2C1CBB24" w14:textId="77777777" w:rsidR="00BA7EE6" w:rsidRDefault="00BA7EE6" w:rsidP="0071564B">
      <w:pPr>
        <w:overflowPunct w:val="0"/>
        <w:autoSpaceDE w:val="0"/>
        <w:autoSpaceDN w:val="0"/>
        <w:adjustRightInd w:val="0"/>
        <w:spacing w:after="0" w:line="240" w:lineRule="auto"/>
        <w:textAlignment w:val="baseline"/>
        <w:rPr>
          <w:rFonts w:eastAsia="Times New Roman" w:cstheme="minorHAnsi"/>
          <w:bCs/>
          <w:lang w:eastAsia="en-GB"/>
        </w:rPr>
      </w:pPr>
    </w:p>
    <w:p w14:paraId="1758B40B" w14:textId="29D580D8" w:rsidR="0071564B" w:rsidRDefault="00BA7EE6"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8768F3">
        <w:rPr>
          <w:rFonts w:eastAsia="Times New Roman" w:cstheme="minorHAnsi"/>
          <w:bCs/>
          <w:lang w:eastAsia="en-GB"/>
        </w:rPr>
        <w:t>3</w:t>
      </w:r>
      <w:r>
        <w:rPr>
          <w:rFonts w:eastAsia="Times New Roman" w:cstheme="minorHAnsi"/>
          <w:bCs/>
          <w:lang w:eastAsia="en-GB"/>
        </w:rPr>
        <w:tab/>
        <w:t>The following documents together set out how the PFCC and Chief Constable make decisions</w:t>
      </w:r>
      <w:r w:rsidR="0018728F">
        <w:rPr>
          <w:rFonts w:eastAsia="Times New Roman" w:cstheme="minorHAnsi"/>
          <w:bCs/>
          <w:lang w:eastAsia="en-GB"/>
        </w:rPr>
        <w:t>,</w:t>
      </w:r>
      <w:r>
        <w:rPr>
          <w:rFonts w:eastAsia="Times New Roman" w:cstheme="minorHAnsi"/>
          <w:bCs/>
          <w:lang w:eastAsia="en-GB"/>
        </w:rPr>
        <w:t xml:space="preserve"> who else has the authority to make certain decisions, and how the business of the PFCC is transacted:  </w:t>
      </w:r>
    </w:p>
    <w:p w14:paraId="3E9B6F91" w14:textId="523569AB" w:rsidR="00BA7EE6" w:rsidRDefault="00BA7EE6"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ab/>
      </w:r>
    </w:p>
    <w:p w14:paraId="3C267927" w14:textId="11630C57" w:rsidR="004302B6" w:rsidRDefault="004302B6"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w:t>
      </w:r>
      <w:r>
        <w:rPr>
          <w:rFonts w:eastAsia="Times New Roman" w:cstheme="minorHAnsi"/>
          <w:b/>
          <w:lang w:eastAsia="en-GB"/>
        </w:rPr>
        <w:t xml:space="preserve">Police and Crime Plan </w:t>
      </w:r>
      <w:r>
        <w:rPr>
          <w:rFonts w:eastAsia="Times New Roman" w:cstheme="minorHAnsi"/>
          <w:bCs/>
          <w:lang w:eastAsia="en-GB"/>
        </w:rPr>
        <w:t>sets the strategic direction for the force and the policing and crime objectives (outcomes) to be achieved</w:t>
      </w:r>
      <w:r w:rsidR="00160CA5">
        <w:rPr>
          <w:rFonts w:eastAsia="Times New Roman" w:cstheme="minorHAnsi"/>
          <w:bCs/>
          <w:lang w:eastAsia="en-GB"/>
        </w:rPr>
        <w:t>.</w:t>
      </w:r>
    </w:p>
    <w:p w14:paraId="41336338" w14:textId="1FDD3329" w:rsidR="00B8510D" w:rsidRPr="00B8510D" w:rsidRDefault="00BA7EE6"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PFCC’s </w:t>
      </w:r>
      <w:r w:rsidRPr="00B8510D">
        <w:rPr>
          <w:rFonts w:eastAsia="Times New Roman" w:cstheme="minorHAnsi"/>
          <w:b/>
          <w:lang w:eastAsia="en-GB"/>
        </w:rPr>
        <w:t>Constitution</w:t>
      </w:r>
      <w:r w:rsidR="005120BB">
        <w:rPr>
          <w:rFonts w:eastAsia="Times New Roman" w:cstheme="minorHAnsi"/>
          <w:b/>
          <w:lang w:eastAsia="en-GB"/>
        </w:rPr>
        <w:t xml:space="preserve"> </w:t>
      </w:r>
      <w:r w:rsidR="004302B6">
        <w:rPr>
          <w:rFonts w:eastAsia="Times New Roman" w:cstheme="minorHAnsi"/>
          <w:bCs/>
          <w:lang w:eastAsia="en-GB"/>
        </w:rPr>
        <w:t>describes the statutory framework within which the PFCC and the Chief Constable operate and clarifies the way in which their relationship functions and how core principles will be implemented</w:t>
      </w:r>
      <w:r w:rsidR="00160CA5">
        <w:rPr>
          <w:rFonts w:eastAsia="Times New Roman" w:cstheme="minorHAnsi"/>
          <w:bCs/>
          <w:lang w:eastAsia="en-GB"/>
        </w:rPr>
        <w:t>.</w:t>
      </w:r>
    </w:p>
    <w:p w14:paraId="11784E21" w14:textId="227BA150" w:rsidR="00B8510D" w:rsidRPr="005120BB" w:rsidRDefault="00B8510D"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
          <w:lang w:eastAsia="en-GB"/>
        </w:rPr>
        <w:t xml:space="preserve">Codes of </w:t>
      </w:r>
      <w:r w:rsidR="0055745D">
        <w:rPr>
          <w:rFonts w:eastAsia="Times New Roman" w:cstheme="minorHAnsi"/>
          <w:b/>
          <w:lang w:eastAsia="en-GB"/>
        </w:rPr>
        <w:t xml:space="preserve">Ethics and </w:t>
      </w:r>
      <w:r>
        <w:rPr>
          <w:rFonts w:eastAsia="Times New Roman" w:cstheme="minorHAnsi"/>
          <w:b/>
          <w:lang w:eastAsia="en-GB"/>
        </w:rPr>
        <w:t>Conduct</w:t>
      </w:r>
      <w:r w:rsidR="0018728F">
        <w:rPr>
          <w:rFonts w:eastAsia="Times New Roman" w:cstheme="minorHAnsi"/>
          <w:bCs/>
          <w:lang w:eastAsia="en-GB"/>
        </w:rPr>
        <w:t xml:space="preserve">, along with the PFCC’s </w:t>
      </w:r>
      <w:r w:rsidR="0018728F">
        <w:rPr>
          <w:rFonts w:eastAsia="Times New Roman" w:cstheme="minorHAnsi"/>
          <w:b/>
          <w:lang w:eastAsia="en-GB"/>
        </w:rPr>
        <w:t>Business Interests – Staff Declaration Policy</w:t>
      </w:r>
      <w:r w:rsidR="0018728F">
        <w:rPr>
          <w:rFonts w:eastAsia="Times New Roman" w:cstheme="minorHAnsi"/>
          <w:bCs/>
          <w:lang w:eastAsia="en-GB"/>
        </w:rPr>
        <w:t>,</w:t>
      </w:r>
      <w:r w:rsidR="0055745D">
        <w:rPr>
          <w:rFonts w:eastAsia="Times New Roman" w:cstheme="minorHAnsi"/>
          <w:b/>
          <w:lang w:eastAsia="en-GB"/>
        </w:rPr>
        <w:t xml:space="preserve"> </w:t>
      </w:r>
      <w:r w:rsidR="0055745D">
        <w:rPr>
          <w:rFonts w:eastAsia="Times New Roman" w:cstheme="minorHAnsi"/>
          <w:bCs/>
          <w:lang w:eastAsia="en-GB"/>
        </w:rPr>
        <w:t xml:space="preserve">set out the standards of behaviour and integrity expected of the PFCC, Deputy PFCC, staff and officers as well as the procedures to be followed </w:t>
      </w:r>
      <w:r w:rsidR="005507FB">
        <w:rPr>
          <w:rFonts w:eastAsia="Times New Roman" w:cstheme="minorHAnsi"/>
          <w:bCs/>
          <w:lang w:eastAsia="en-GB"/>
        </w:rPr>
        <w:t>in relation</w:t>
      </w:r>
      <w:r w:rsidR="00627C80">
        <w:rPr>
          <w:rFonts w:eastAsia="Times New Roman" w:cstheme="minorHAnsi"/>
          <w:bCs/>
          <w:lang w:eastAsia="en-GB"/>
        </w:rPr>
        <w:t xml:space="preserve"> to the declaration of</w:t>
      </w:r>
      <w:r w:rsidR="0055745D">
        <w:rPr>
          <w:rFonts w:eastAsia="Times New Roman" w:cstheme="minorHAnsi"/>
          <w:bCs/>
          <w:lang w:eastAsia="en-GB"/>
        </w:rPr>
        <w:t xml:space="preserve"> external interests, gifts and hospitality</w:t>
      </w:r>
      <w:r w:rsidR="00160CA5">
        <w:rPr>
          <w:rFonts w:eastAsia="Times New Roman" w:cstheme="minorHAnsi"/>
          <w:bCs/>
          <w:lang w:eastAsia="en-GB"/>
        </w:rPr>
        <w:t>.</w:t>
      </w:r>
      <w:r w:rsidR="00B36A91">
        <w:rPr>
          <w:rFonts w:eastAsia="Times New Roman" w:cstheme="minorHAnsi"/>
          <w:bCs/>
          <w:lang w:eastAsia="en-GB"/>
        </w:rPr>
        <w:t xml:space="preserve">  The values adopted by the force are also clearly set out in the </w:t>
      </w:r>
      <w:r w:rsidR="00B36A91">
        <w:rPr>
          <w:rFonts w:eastAsia="Times New Roman" w:cstheme="minorHAnsi"/>
          <w:b/>
          <w:lang w:eastAsia="en-GB"/>
        </w:rPr>
        <w:t xml:space="preserve">Force Plan </w:t>
      </w:r>
      <w:r w:rsidR="00B36A91">
        <w:rPr>
          <w:rFonts w:eastAsia="Times New Roman" w:cstheme="minorHAnsi"/>
          <w:bCs/>
          <w:lang w:eastAsia="en-GB"/>
        </w:rPr>
        <w:t xml:space="preserve">and in its </w:t>
      </w:r>
      <w:r w:rsidR="00B36A91">
        <w:rPr>
          <w:rFonts w:eastAsia="Times New Roman" w:cstheme="minorHAnsi"/>
          <w:b/>
          <w:lang w:eastAsia="en-GB"/>
        </w:rPr>
        <w:t>Professionalism Strategy</w:t>
      </w:r>
      <w:r w:rsidR="00B36A91">
        <w:rPr>
          <w:rFonts w:eastAsia="Times New Roman" w:cstheme="minorHAnsi"/>
          <w:bCs/>
          <w:lang w:eastAsia="en-GB"/>
        </w:rPr>
        <w:t>.</w:t>
      </w:r>
    </w:p>
    <w:p w14:paraId="647C3630" w14:textId="5806377D" w:rsidR="005120BB" w:rsidRPr="00B8510D" w:rsidRDefault="005120BB"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PFCC’s </w:t>
      </w:r>
      <w:r>
        <w:rPr>
          <w:rFonts w:eastAsia="Times New Roman" w:cstheme="minorHAnsi"/>
          <w:b/>
          <w:lang w:eastAsia="en-GB"/>
        </w:rPr>
        <w:t>Ethics and Integrity Framework</w:t>
      </w:r>
      <w:r w:rsidR="00160CA5">
        <w:rPr>
          <w:rFonts w:eastAsia="Times New Roman" w:cstheme="minorHAnsi"/>
          <w:b/>
          <w:lang w:eastAsia="en-GB"/>
        </w:rPr>
        <w:t xml:space="preserve"> </w:t>
      </w:r>
      <w:r w:rsidR="00160CA5">
        <w:rPr>
          <w:rFonts w:eastAsia="Times New Roman" w:cstheme="minorHAnsi"/>
          <w:bCs/>
          <w:lang w:eastAsia="en-GB"/>
        </w:rPr>
        <w:t>sets out the values and principles that guide the conduct of the PFCC, the Deputy PFCC and their staff.  The Police, Fire and Crime Panel’s Ethics and Integrity Sub-Committee scrutinises compliance with the PFCC’s Ethics and Integrity Framework and with the Police Code of Ethics.</w:t>
      </w:r>
    </w:p>
    <w:p w14:paraId="16F4F9D0" w14:textId="71EDE5B8" w:rsidR="00B8510D" w:rsidRPr="00B8510D" w:rsidRDefault="00B8510D" w:rsidP="00B8510D">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w:t>
      </w:r>
      <w:r>
        <w:rPr>
          <w:rFonts w:eastAsia="Times New Roman" w:cstheme="minorHAnsi"/>
          <w:b/>
          <w:lang w:eastAsia="en-GB"/>
        </w:rPr>
        <w:t>Schemes of Delegation and Consent</w:t>
      </w:r>
      <w:r w:rsidR="005120BB">
        <w:rPr>
          <w:rFonts w:eastAsia="Times New Roman" w:cstheme="minorHAnsi"/>
          <w:b/>
          <w:lang w:eastAsia="en-GB"/>
        </w:rPr>
        <w:t xml:space="preserve"> </w:t>
      </w:r>
      <w:r w:rsidR="004663E7">
        <w:rPr>
          <w:rFonts w:eastAsia="Times New Roman" w:cstheme="minorHAnsi"/>
          <w:bCs/>
          <w:lang w:eastAsia="en-GB"/>
        </w:rPr>
        <w:t>set out the principles and processes underlying how decisions will be taken by the PFCC</w:t>
      </w:r>
      <w:r w:rsidR="00160CA5">
        <w:rPr>
          <w:rFonts w:eastAsia="Times New Roman" w:cstheme="minorHAnsi"/>
          <w:bCs/>
          <w:lang w:eastAsia="en-GB"/>
        </w:rPr>
        <w:t>, the</w:t>
      </w:r>
      <w:r w:rsidR="004663E7">
        <w:rPr>
          <w:rFonts w:eastAsia="Times New Roman" w:cstheme="minorHAnsi"/>
          <w:bCs/>
          <w:lang w:eastAsia="en-GB"/>
        </w:rPr>
        <w:t xml:space="preserve"> Chief Constable</w:t>
      </w:r>
      <w:r w:rsidR="00160CA5">
        <w:rPr>
          <w:rFonts w:eastAsia="Times New Roman" w:cstheme="minorHAnsi"/>
          <w:bCs/>
          <w:lang w:eastAsia="en-GB"/>
        </w:rPr>
        <w:t xml:space="preserve"> and their staff and officers.</w:t>
      </w:r>
    </w:p>
    <w:p w14:paraId="40E95384" w14:textId="258BB6FD" w:rsidR="00AA1B05" w:rsidRPr="00AA1B05" w:rsidRDefault="00AA1B05" w:rsidP="00AA1B05">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PFCC’s </w:t>
      </w:r>
      <w:r>
        <w:rPr>
          <w:rFonts w:eastAsia="Times New Roman" w:cstheme="minorHAnsi"/>
          <w:b/>
          <w:lang w:eastAsia="en-GB"/>
        </w:rPr>
        <w:t xml:space="preserve">Decision-Making Policy </w:t>
      </w:r>
      <w:r>
        <w:rPr>
          <w:rFonts w:eastAsia="Times New Roman" w:cstheme="minorHAnsi"/>
          <w:bCs/>
          <w:lang w:eastAsia="en-GB"/>
        </w:rPr>
        <w:t>sets out the duties of the PFCC and their staff in creating a robust audit trail of the decisions made by the PFCC, the supporting evidence and the reasons for taking these decisions.</w:t>
      </w:r>
    </w:p>
    <w:p w14:paraId="6623A5DA" w14:textId="4D6F4650" w:rsidR="00BA7EE6" w:rsidRPr="00B8510D" w:rsidRDefault="00160CA5" w:rsidP="00B8510D">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w:t>
      </w:r>
      <w:r w:rsidR="00B8510D">
        <w:rPr>
          <w:rFonts w:eastAsia="Times New Roman" w:cstheme="minorHAnsi"/>
          <w:b/>
          <w:lang w:eastAsia="en-GB"/>
        </w:rPr>
        <w:t>Medium</w:t>
      </w:r>
      <w:r w:rsidR="0018728F">
        <w:rPr>
          <w:rFonts w:eastAsia="Times New Roman" w:cstheme="minorHAnsi"/>
          <w:b/>
          <w:lang w:eastAsia="en-GB"/>
        </w:rPr>
        <w:t>-</w:t>
      </w:r>
      <w:r w:rsidR="00B8510D">
        <w:rPr>
          <w:rFonts w:eastAsia="Times New Roman" w:cstheme="minorHAnsi"/>
          <w:b/>
          <w:lang w:eastAsia="en-GB"/>
        </w:rPr>
        <w:t>Term Financial Strategy</w:t>
      </w:r>
      <w:r w:rsidR="00BA7EE6" w:rsidRPr="00580F3B">
        <w:rPr>
          <w:rFonts w:eastAsia="Times New Roman" w:cstheme="minorHAnsi"/>
          <w:b/>
          <w:lang w:eastAsia="en-GB"/>
        </w:rPr>
        <w:t xml:space="preserve"> </w:t>
      </w:r>
      <w:r w:rsidR="00580F3B" w:rsidRPr="00580F3B">
        <w:rPr>
          <w:rFonts w:eastAsia="Times New Roman" w:cstheme="minorHAnsi"/>
          <w:b/>
          <w:lang w:eastAsia="en-GB"/>
        </w:rPr>
        <w:t>(MTFS)</w:t>
      </w:r>
      <w:r w:rsidR="00580F3B">
        <w:rPr>
          <w:rFonts w:eastAsia="Times New Roman" w:cstheme="minorHAnsi"/>
          <w:bCs/>
          <w:lang w:eastAsia="en-GB"/>
        </w:rPr>
        <w:t xml:space="preserve"> forms the basis of annual budgets and provides a framework for evaluating future proposals</w:t>
      </w:r>
      <w:r>
        <w:rPr>
          <w:rFonts w:eastAsia="Times New Roman" w:cstheme="minorHAnsi"/>
          <w:bCs/>
          <w:lang w:eastAsia="en-GB"/>
        </w:rPr>
        <w:t>.</w:t>
      </w:r>
    </w:p>
    <w:p w14:paraId="68FC0977" w14:textId="0ACBD8FB" w:rsidR="00B8510D" w:rsidRPr="00B8510D" w:rsidRDefault="00B8510D"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
          <w:lang w:eastAsia="en-GB"/>
        </w:rPr>
        <w:t>Financial and Procurement Regulations</w:t>
      </w:r>
      <w:r w:rsidR="001F195F">
        <w:rPr>
          <w:rFonts w:eastAsia="Times New Roman" w:cstheme="minorHAnsi"/>
          <w:b/>
          <w:lang w:eastAsia="en-GB"/>
        </w:rPr>
        <w:t xml:space="preserve"> </w:t>
      </w:r>
      <w:r w:rsidR="001F195F">
        <w:rPr>
          <w:rFonts w:eastAsia="Times New Roman" w:cstheme="minorHAnsi"/>
          <w:bCs/>
          <w:lang w:eastAsia="en-GB"/>
        </w:rPr>
        <w:t>govern the relationship between the PFCC and the Chief Constable in relation to financial ma</w:t>
      </w:r>
      <w:r w:rsidR="00493F5F">
        <w:rPr>
          <w:rFonts w:eastAsia="Times New Roman" w:cstheme="minorHAnsi"/>
          <w:bCs/>
          <w:lang w:eastAsia="en-GB"/>
        </w:rPr>
        <w:t>nagement and set out the roles and responsibilities of all parties involved in this</w:t>
      </w:r>
      <w:r w:rsidR="00160CA5">
        <w:rPr>
          <w:rFonts w:eastAsia="Times New Roman" w:cstheme="minorHAnsi"/>
          <w:bCs/>
          <w:lang w:eastAsia="en-GB"/>
        </w:rPr>
        <w:t>.</w:t>
      </w:r>
      <w:r w:rsidR="001F195F">
        <w:rPr>
          <w:rFonts w:eastAsia="Times New Roman" w:cstheme="minorHAnsi"/>
          <w:bCs/>
          <w:lang w:eastAsia="en-GB"/>
        </w:rPr>
        <w:t xml:space="preserve">  </w:t>
      </w:r>
    </w:p>
    <w:p w14:paraId="13972E9E" w14:textId="7BEE67A1" w:rsidR="00B8510D" w:rsidRPr="005120BB" w:rsidRDefault="00542F36"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sidRPr="00160CA5">
        <w:rPr>
          <w:rFonts w:eastAsia="Times New Roman" w:cstheme="minorHAnsi"/>
          <w:bCs/>
          <w:lang w:eastAsia="en-GB"/>
        </w:rPr>
        <w:t>The</w:t>
      </w:r>
      <w:r>
        <w:rPr>
          <w:rFonts w:eastAsia="Times New Roman" w:cstheme="minorHAnsi"/>
          <w:b/>
          <w:lang w:eastAsia="en-GB"/>
        </w:rPr>
        <w:t xml:space="preserve"> Seven Force </w:t>
      </w:r>
      <w:r w:rsidR="00B8510D">
        <w:rPr>
          <w:rFonts w:eastAsia="Times New Roman" w:cstheme="minorHAnsi"/>
          <w:b/>
          <w:lang w:eastAsia="en-GB"/>
        </w:rPr>
        <w:t>Contract Standing Orders</w:t>
      </w:r>
      <w:r w:rsidR="00CC1EDA">
        <w:rPr>
          <w:rFonts w:eastAsia="Times New Roman" w:cstheme="minorHAnsi"/>
          <w:b/>
          <w:lang w:eastAsia="en-GB"/>
        </w:rPr>
        <w:t xml:space="preserve"> </w:t>
      </w:r>
      <w:r w:rsidR="00CC1EDA">
        <w:rPr>
          <w:rFonts w:eastAsia="Times New Roman" w:cstheme="minorHAnsi"/>
          <w:bCs/>
          <w:lang w:eastAsia="en-GB"/>
        </w:rPr>
        <w:t>set out the procedures relating to procurement, tenders and contract</w:t>
      </w:r>
      <w:r w:rsidR="00773437">
        <w:rPr>
          <w:rFonts w:eastAsia="Times New Roman" w:cstheme="minorHAnsi"/>
          <w:bCs/>
          <w:lang w:eastAsia="en-GB"/>
        </w:rPr>
        <w:t xml:space="preserve"> management</w:t>
      </w:r>
      <w:r>
        <w:rPr>
          <w:rFonts w:eastAsia="Times New Roman" w:cstheme="minorHAnsi"/>
          <w:bCs/>
          <w:lang w:eastAsia="en-GB"/>
        </w:rPr>
        <w:t xml:space="preserve"> across the seven police forces in the eastern region, including Essex</w:t>
      </w:r>
      <w:r w:rsidR="00160CA5">
        <w:rPr>
          <w:rFonts w:eastAsia="Times New Roman" w:cstheme="minorHAnsi"/>
          <w:bCs/>
          <w:lang w:eastAsia="en-GB"/>
        </w:rPr>
        <w:t>.</w:t>
      </w:r>
    </w:p>
    <w:p w14:paraId="203D6034" w14:textId="54D64D0D" w:rsidR="005120BB" w:rsidRPr="00B8510D" w:rsidRDefault="005120BB"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joint </w:t>
      </w:r>
      <w:r>
        <w:rPr>
          <w:rFonts w:eastAsia="Times New Roman" w:cstheme="minorHAnsi"/>
          <w:b/>
          <w:lang w:eastAsia="en-GB"/>
        </w:rPr>
        <w:t xml:space="preserve">Anti-Fraud and Bribery </w:t>
      </w:r>
      <w:r w:rsidR="008B5F22">
        <w:rPr>
          <w:rFonts w:eastAsia="Times New Roman" w:cstheme="minorHAnsi"/>
          <w:b/>
          <w:lang w:eastAsia="en-GB"/>
        </w:rPr>
        <w:t>Commitment</w:t>
      </w:r>
      <w:r w:rsidR="00A17640">
        <w:rPr>
          <w:rFonts w:eastAsia="Times New Roman" w:cstheme="minorHAnsi"/>
          <w:b/>
          <w:lang w:eastAsia="en-GB"/>
        </w:rPr>
        <w:t xml:space="preserve"> </w:t>
      </w:r>
      <w:r w:rsidR="00A17640">
        <w:rPr>
          <w:rFonts w:eastAsia="Times New Roman" w:cstheme="minorHAnsi"/>
          <w:bCs/>
          <w:lang w:eastAsia="en-GB"/>
        </w:rPr>
        <w:t>sets a zero</w:t>
      </w:r>
      <w:r w:rsidR="00160CA5">
        <w:rPr>
          <w:rFonts w:eastAsia="Times New Roman" w:cstheme="minorHAnsi"/>
          <w:bCs/>
          <w:lang w:eastAsia="en-GB"/>
        </w:rPr>
        <w:t>-</w:t>
      </w:r>
      <w:r w:rsidR="00A17640">
        <w:rPr>
          <w:rFonts w:eastAsia="Times New Roman" w:cstheme="minorHAnsi"/>
          <w:bCs/>
          <w:lang w:eastAsia="en-GB"/>
        </w:rPr>
        <w:t>tolerance approach to fraud and misappropriation and applies to all employees of the PFCC and Chief Constable as well as consultants, vendors, contractors and other parties who have a business relationship with the PFCC and / or Essex Police</w:t>
      </w:r>
      <w:r w:rsidR="00160CA5">
        <w:rPr>
          <w:rFonts w:eastAsia="Times New Roman" w:cstheme="minorHAnsi"/>
          <w:bCs/>
          <w:lang w:eastAsia="en-GB"/>
        </w:rPr>
        <w:t>.</w:t>
      </w:r>
    </w:p>
    <w:p w14:paraId="5243BFAA" w14:textId="0BF7BB42" w:rsidR="009A2AA4" w:rsidRDefault="009A2AA4"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PFCC’s </w:t>
      </w:r>
      <w:r>
        <w:rPr>
          <w:rFonts w:eastAsia="Times New Roman" w:cstheme="minorHAnsi"/>
          <w:b/>
          <w:lang w:eastAsia="en-GB"/>
        </w:rPr>
        <w:t xml:space="preserve">Access to Information Policy </w:t>
      </w:r>
      <w:r>
        <w:rPr>
          <w:rFonts w:eastAsia="Times New Roman" w:cstheme="minorHAnsi"/>
          <w:bCs/>
          <w:lang w:eastAsia="en-GB"/>
        </w:rPr>
        <w:t xml:space="preserve">(incorporating the PFCC’s </w:t>
      </w:r>
      <w:r>
        <w:rPr>
          <w:rFonts w:eastAsia="Times New Roman" w:cstheme="minorHAnsi"/>
          <w:b/>
          <w:lang w:eastAsia="en-GB"/>
        </w:rPr>
        <w:t>Publication Scheme</w:t>
      </w:r>
      <w:r>
        <w:rPr>
          <w:rFonts w:eastAsia="Times New Roman" w:cstheme="minorHAnsi"/>
          <w:bCs/>
          <w:lang w:eastAsia="en-GB"/>
        </w:rPr>
        <w:t>)</w:t>
      </w:r>
      <w:r w:rsidR="00F4423D">
        <w:rPr>
          <w:rFonts w:eastAsia="Times New Roman" w:cstheme="minorHAnsi"/>
          <w:bCs/>
          <w:lang w:eastAsia="en-GB"/>
        </w:rPr>
        <w:t xml:space="preserve"> ensures that relevant information is made readily available to local people</w:t>
      </w:r>
      <w:r w:rsidR="00160CA5">
        <w:rPr>
          <w:rFonts w:eastAsia="Times New Roman" w:cstheme="minorHAnsi"/>
          <w:bCs/>
          <w:lang w:eastAsia="en-GB"/>
        </w:rPr>
        <w:t>.</w:t>
      </w:r>
    </w:p>
    <w:p w14:paraId="612402AE" w14:textId="39D78541" w:rsidR="005120BB" w:rsidRPr="005120BB" w:rsidRDefault="005120BB"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
          <w:lang w:eastAsia="en-GB"/>
        </w:rPr>
        <w:t>Communications and Engagement Strategies</w:t>
      </w:r>
      <w:r w:rsidR="004302B6">
        <w:rPr>
          <w:rFonts w:eastAsia="Times New Roman" w:cstheme="minorHAnsi"/>
          <w:b/>
          <w:lang w:eastAsia="en-GB"/>
        </w:rPr>
        <w:t xml:space="preserve"> </w:t>
      </w:r>
      <w:r w:rsidR="004302B6">
        <w:rPr>
          <w:rFonts w:eastAsia="Times New Roman" w:cstheme="minorHAnsi"/>
          <w:bCs/>
          <w:lang w:eastAsia="en-GB"/>
        </w:rPr>
        <w:t>set out the PFCC’s and Chief Constable’s arrangements for engaging with key stakeholders and ensuring that local people are involved in the work and decision making of the two corporation soles</w:t>
      </w:r>
      <w:r w:rsidR="00160CA5">
        <w:rPr>
          <w:rFonts w:eastAsia="Times New Roman" w:cstheme="minorHAnsi"/>
          <w:bCs/>
          <w:lang w:eastAsia="en-GB"/>
        </w:rPr>
        <w:t>.</w:t>
      </w:r>
    </w:p>
    <w:p w14:paraId="5FE053FA" w14:textId="5C349A5F" w:rsidR="005120BB" w:rsidRPr="004638E1" w:rsidRDefault="005120BB" w:rsidP="004638E1">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PFCC’s </w:t>
      </w:r>
      <w:r>
        <w:rPr>
          <w:rFonts w:eastAsia="Times New Roman" w:cstheme="minorHAnsi"/>
          <w:b/>
          <w:lang w:eastAsia="en-GB"/>
        </w:rPr>
        <w:t>Complaints and Expressions of Dissatisfaction Policy</w:t>
      </w:r>
      <w:r w:rsidR="004638E1">
        <w:rPr>
          <w:rFonts w:eastAsia="Times New Roman" w:cstheme="minorHAnsi"/>
          <w:b/>
          <w:lang w:eastAsia="en-GB"/>
        </w:rPr>
        <w:t xml:space="preserve"> </w:t>
      </w:r>
      <w:r w:rsidR="004638E1">
        <w:rPr>
          <w:rFonts w:eastAsia="Times New Roman" w:cstheme="minorHAnsi"/>
          <w:bCs/>
          <w:lang w:eastAsia="en-GB"/>
        </w:rPr>
        <w:t>sets out the duties of the PFCC and their staff in dealing with complaints about the PFCC, Deputy PFCC, Chief Constable, staff of the PFCC, and staff and officers of Essex Police.</w:t>
      </w:r>
      <w:r w:rsidR="00116D10">
        <w:rPr>
          <w:rFonts w:eastAsia="Times New Roman" w:cstheme="minorHAnsi"/>
          <w:bCs/>
          <w:lang w:eastAsia="en-GB"/>
        </w:rPr>
        <w:t xml:space="preserve">  </w:t>
      </w:r>
    </w:p>
    <w:p w14:paraId="512EFC28" w14:textId="77E3E5D3" w:rsidR="005120BB" w:rsidRPr="00B8510D" w:rsidRDefault="005120BB"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
          <w:lang w:eastAsia="en-GB"/>
        </w:rPr>
        <w:t>Equality, Diversity and Inclusion Strategies</w:t>
      </w:r>
      <w:r w:rsidR="004638E1">
        <w:rPr>
          <w:rFonts w:eastAsia="Times New Roman" w:cstheme="minorHAnsi"/>
          <w:b/>
          <w:lang w:eastAsia="en-GB"/>
        </w:rPr>
        <w:t xml:space="preserve"> </w:t>
      </w:r>
      <w:r w:rsidR="006207F9">
        <w:rPr>
          <w:rFonts w:eastAsia="Times New Roman" w:cstheme="minorHAnsi"/>
          <w:bCs/>
          <w:lang w:eastAsia="en-GB"/>
        </w:rPr>
        <w:t>set out the equality objectives the PFCC and the force have adopted and how these will be implemented and monitored.</w:t>
      </w:r>
    </w:p>
    <w:p w14:paraId="03649017" w14:textId="7E3DD286" w:rsidR="00B8510D" w:rsidRDefault="00B8510D"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
          <w:lang w:eastAsia="en-GB"/>
        </w:rPr>
        <w:t xml:space="preserve">Terms of Reference </w:t>
      </w:r>
      <w:r w:rsidR="004638E1">
        <w:rPr>
          <w:rFonts w:eastAsia="Times New Roman" w:cstheme="minorHAnsi"/>
          <w:bCs/>
          <w:lang w:eastAsia="en-GB"/>
        </w:rPr>
        <w:t>describe how each of</w:t>
      </w:r>
      <w:r>
        <w:rPr>
          <w:rFonts w:eastAsia="Times New Roman" w:cstheme="minorHAnsi"/>
          <w:bCs/>
          <w:lang w:eastAsia="en-GB"/>
        </w:rPr>
        <w:t xml:space="preserve"> the PFCC’s governance boards</w:t>
      </w:r>
      <w:r w:rsidR="004638E1">
        <w:rPr>
          <w:rFonts w:eastAsia="Times New Roman" w:cstheme="minorHAnsi"/>
          <w:bCs/>
          <w:lang w:eastAsia="en-GB"/>
        </w:rPr>
        <w:t xml:space="preserve"> will transact their business.</w:t>
      </w:r>
    </w:p>
    <w:p w14:paraId="50DCA282" w14:textId="2CFCFE11" w:rsidR="005120BB" w:rsidRPr="00BA7EE6" w:rsidRDefault="005120BB" w:rsidP="00BA7EE6">
      <w:pPr>
        <w:pStyle w:val="ListParagraph"/>
        <w:numPr>
          <w:ilvl w:val="0"/>
          <w:numId w:val="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The PFCC</w:t>
      </w:r>
      <w:r w:rsidR="00F4423D">
        <w:rPr>
          <w:rFonts w:eastAsia="Times New Roman" w:cstheme="minorHAnsi"/>
          <w:bCs/>
          <w:lang w:eastAsia="en-GB"/>
        </w:rPr>
        <w:t xml:space="preserve"> and the Chief Constable both maintain</w:t>
      </w:r>
      <w:r>
        <w:rPr>
          <w:rFonts w:eastAsia="Times New Roman" w:cstheme="minorHAnsi"/>
          <w:bCs/>
          <w:lang w:eastAsia="en-GB"/>
        </w:rPr>
        <w:t xml:space="preserve"> </w:t>
      </w:r>
      <w:r w:rsidRPr="005120BB">
        <w:rPr>
          <w:rFonts w:eastAsia="Times New Roman" w:cstheme="minorHAnsi"/>
          <w:b/>
          <w:lang w:eastAsia="en-GB"/>
        </w:rPr>
        <w:t>Strategic Risk Registers, Risk Appetite Statements</w:t>
      </w:r>
      <w:r>
        <w:rPr>
          <w:rFonts w:eastAsia="Times New Roman" w:cstheme="minorHAnsi"/>
          <w:bCs/>
          <w:lang w:eastAsia="en-GB"/>
        </w:rPr>
        <w:t xml:space="preserve"> and </w:t>
      </w:r>
      <w:r w:rsidRPr="005120BB">
        <w:rPr>
          <w:rFonts w:eastAsia="Times New Roman" w:cstheme="minorHAnsi"/>
          <w:b/>
          <w:lang w:eastAsia="en-GB"/>
        </w:rPr>
        <w:t>Risk Management Handbooks</w:t>
      </w:r>
      <w:r w:rsidR="00F4423D">
        <w:rPr>
          <w:rFonts w:eastAsia="Times New Roman" w:cstheme="minorHAnsi"/>
          <w:b/>
          <w:lang w:eastAsia="en-GB"/>
        </w:rPr>
        <w:t xml:space="preserve"> </w:t>
      </w:r>
      <w:r w:rsidR="00F4423D">
        <w:rPr>
          <w:rFonts w:eastAsia="Times New Roman" w:cstheme="minorHAnsi"/>
          <w:bCs/>
          <w:lang w:eastAsia="en-GB"/>
        </w:rPr>
        <w:t>which describe how risks are identified and managed</w:t>
      </w:r>
      <w:r w:rsidR="00D239E1">
        <w:rPr>
          <w:rFonts w:eastAsia="Times New Roman" w:cstheme="minorHAnsi"/>
          <w:bCs/>
          <w:lang w:eastAsia="en-GB"/>
        </w:rPr>
        <w:t>, the amount and type of risk the PFCC and Chief Constable are willing to accept in order to achieve their strategic objectives,</w:t>
      </w:r>
      <w:r w:rsidR="00F4423D">
        <w:rPr>
          <w:rFonts w:eastAsia="Times New Roman" w:cstheme="minorHAnsi"/>
          <w:bCs/>
          <w:lang w:eastAsia="en-GB"/>
        </w:rPr>
        <w:t xml:space="preserve"> and how risk management is embedded within the corporate governance arrangements of the two corporation sole</w:t>
      </w:r>
      <w:r w:rsidR="00AA114D">
        <w:rPr>
          <w:rFonts w:eastAsia="Times New Roman" w:cstheme="minorHAnsi"/>
          <w:bCs/>
          <w:lang w:eastAsia="en-GB"/>
        </w:rPr>
        <w:t>s</w:t>
      </w:r>
      <w:r w:rsidR="00F4423D">
        <w:rPr>
          <w:rFonts w:eastAsia="Times New Roman" w:cstheme="minorHAnsi"/>
          <w:bCs/>
          <w:lang w:eastAsia="en-GB"/>
        </w:rPr>
        <w:t>.</w:t>
      </w:r>
    </w:p>
    <w:p w14:paraId="16E464B2" w14:textId="197577F7" w:rsidR="0071564B" w:rsidRDefault="0071564B" w:rsidP="0071564B">
      <w:pPr>
        <w:overflowPunct w:val="0"/>
        <w:autoSpaceDE w:val="0"/>
        <w:autoSpaceDN w:val="0"/>
        <w:adjustRightInd w:val="0"/>
        <w:spacing w:after="0" w:line="240" w:lineRule="auto"/>
        <w:textAlignment w:val="baseline"/>
        <w:rPr>
          <w:rFonts w:eastAsia="Times New Roman" w:cstheme="minorHAnsi"/>
          <w:bCs/>
          <w:lang w:eastAsia="en-GB"/>
        </w:rPr>
      </w:pPr>
    </w:p>
    <w:p w14:paraId="36CA5828" w14:textId="70690042" w:rsidR="00240752" w:rsidRDefault="008768F3"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3.4</w:t>
      </w:r>
      <w:r>
        <w:rPr>
          <w:rFonts w:eastAsia="Times New Roman" w:cstheme="minorHAnsi"/>
          <w:bCs/>
          <w:lang w:eastAsia="en-GB"/>
        </w:rPr>
        <w:tab/>
      </w:r>
      <w:r w:rsidR="00482F94">
        <w:t xml:space="preserve">Regular </w:t>
      </w:r>
      <w:r w:rsidR="00240752" w:rsidRPr="009E5395">
        <w:t xml:space="preserve">review and maintenance of the PFCC’s governance framework </w:t>
      </w:r>
      <w:r w:rsidR="007938BF">
        <w:t>are</w:t>
      </w:r>
      <w:r w:rsidR="00240752" w:rsidRPr="009E5395">
        <w:t xml:space="preserve"> undertaken by the PFCC</w:t>
      </w:r>
      <w:r w:rsidR="00240752">
        <w:t>, working closely</w:t>
      </w:r>
      <w:r w:rsidR="00240752" w:rsidRPr="009E5395">
        <w:t xml:space="preserve"> with the Chief Executive and Monitoring Officer, the Chief Constable and their senior staff including the Chief Finance Officers. The Chief Constable has responsibility for reviewing the effectiveness of the governance framework within the force. This review is informed by the work of Essex Police’s </w:t>
      </w:r>
      <w:r w:rsidR="00240752">
        <w:t xml:space="preserve">Assistant Chief Officer:  Continuous Improvement and Analytics </w:t>
      </w:r>
      <w:r w:rsidR="00240752" w:rsidRPr="009E5395">
        <w:t>and the Head of Continuous Improvement, who have responsibility for the development and maintenance of the governance environment</w:t>
      </w:r>
      <w:r w:rsidR="00B25B8B">
        <w:t xml:space="preserve"> within the force</w:t>
      </w:r>
      <w:r w:rsidR="00240752" w:rsidRPr="009E5395">
        <w:t>.</w:t>
      </w:r>
    </w:p>
    <w:p w14:paraId="4DF171A3" w14:textId="77777777" w:rsidR="00240752" w:rsidRDefault="00240752"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4A8807A3" w14:textId="272C9745" w:rsidR="008768F3" w:rsidRDefault="00240752"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3.5</w:t>
      </w:r>
      <w:r>
        <w:rPr>
          <w:rFonts w:eastAsia="Times New Roman" w:cstheme="minorHAnsi"/>
          <w:bCs/>
          <w:lang w:eastAsia="en-GB"/>
        </w:rPr>
        <w:tab/>
      </w:r>
      <w:r w:rsidR="008768F3">
        <w:rPr>
          <w:rFonts w:eastAsia="Times New Roman" w:cstheme="minorHAnsi"/>
          <w:bCs/>
          <w:lang w:eastAsia="en-GB"/>
        </w:rPr>
        <w:t>It is the responsibility of the Monitoring Officer</w:t>
      </w:r>
      <w:r w:rsidR="0072093B">
        <w:rPr>
          <w:rFonts w:eastAsia="Times New Roman" w:cstheme="minorHAnsi"/>
          <w:bCs/>
          <w:lang w:eastAsia="en-GB"/>
        </w:rPr>
        <w:t xml:space="preserve"> to the PFCC and of the </w:t>
      </w:r>
      <w:r w:rsidR="008768F3">
        <w:rPr>
          <w:rFonts w:eastAsia="Times New Roman" w:cstheme="minorHAnsi"/>
          <w:bCs/>
          <w:lang w:eastAsia="en-GB"/>
        </w:rPr>
        <w:t xml:space="preserve">Chief Finance Officers to the PFCC and the Chief Constable to ensure that the PFCC, Deputy PFCC, staff and officers are aware of the provisions and obligations </w:t>
      </w:r>
      <w:r w:rsidR="008A541D">
        <w:rPr>
          <w:rFonts w:eastAsia="Times New Roman" w:cstheme="minorHAnsi"/>
          <w:bCs/>
          <w:lang w:eastAsia="en-GB"/>
        </w:rPr>
        <w:t>set out in</w:t>
      </w:r>
      <w:r w:rsidR="008768F3">
        <w:rPr>
          <w:rFonts w:eastAsia="Times New Roman" w:cstheme="minorHAnsi"/>
          <w:bCs/>
          <w:lang w:eastAsia="en-GB"/>
        </w:rPr>
        <w:t xml:space="preserve"> the various documents that comprise the scheme of governance and</w:t>
      </w:r>
      <w:r w:rsidR="00664352">
        <w:rPr>
          <w:rFonts w:eastAsia="Times New Roman" w:cstheme="minorHAnsi"/>
          <w:bCs/>
          <w:lang w:eastAsia="en-GB"/>
        </w:rPr>
        <w:t xml:space="preserve"> </w:t>
      </w:r>
      <w:r w:rsidR="007F7ADE">
        <w:rPr>
          <w:rFonts w:eastAsia="Times New Roman" w:cstheme="minorHAnsi"/>
          <w:bCs/>
          <w:lang w:eastAsia="en-GB"/>
        </w:rPr>
        <w:t>can</w:t>
      </w:r>
      <w:r w:rsidR="008768F3">
        <w:rPr>
          <w:rFonts w:eastAsia="Times New Roman" w:cstheme="minorHAnsi"/>
          <w:bCs/>
          <w:lang w:eastAsia="en-GB"/>
        </w:rPr>
        <w:t xml:space="preserve"> comply with them.</w:t>
      </w:r>
      <w:r w:rsidR="00610A4D">
        <w:rPr>
          <w:rFonts w:eastAsia="Times New Roman" w:cstheme="minorHAnsi"/>
          <w:bCs/>
          <w:lang w:eastAsia="en-GB"/>
        </w:rPr>
        <w:t xml:space="preserve">  Where necessary, training </w:t>
      </w:r>
      <w:r w:rsidR="00FC149A">
        <w:rPr>
          <w:rFonts w:eastAsia="Times New Roman" w:cstheme="minorHAnsi"/>
          <w:bCs/>
          <w:lang w:eastAsia="en-GB"/>
        </w:rPr>
        <w:t>is</w:t>
      </w:r>
      <w:r w:rsidR="00610A4D">
        <w:rPr>
          <w:rFonts w:eastAsia="Times New Roman" w:cstheme="minorHAnsi"/>
          <w:bCs/>
          <w:lang w:eastAsia="en-GB"/>
        </w:rPr>
        <w:t xml:space="preserve"> provided to staff and officers to ensure such requirements can be complied with.</w:t>
      </w:r>
    </w:p>
    <w:p w14:paraId="39AD3A64" w14:textId="45A5D1B0" w:rsidR="003567D7" w:rsidRDefault="003567D7"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056A3218" w14:textId="17A394BA" w:rsidR="003567D7" w:rsidRDefault="003567D7"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240752">
        <w:rPr>
          <w:rFonts w:eastAsia="Times New Roman" w:cstheme="minorHAnsi"/>
          <w:bCs/>
          <w:lang w:eastAsia="en-GB"/>
        </w:rPr>
        <w:t>6</w:t>
      </w:r>
      <w:r>
        <w:rPr>
          <w:rFonts w:eastAsia="Times New Roman" w:cstheme="minorHAnsi"/>
          <w:bCs/>
          <w:lang w:eastAsia="en-GB"/>
        </w:rPr>
        <w:tab/>
        <w:t>The PFCC’s governance arrangements</w:t>
      </w:r>
      <w:r w:rsidR="003747FB">
        <w:rPr>
          <w:rFonts w:eastAsia="Times New Roman" w:cstheme="minorHAnsi"/>
          <w:bCs/>
          <w:lang w:eastAsia="en-GB"/>
        </w:rPr>
        <w:t xml:space="preserve"> </w:t>
      </w:r>
      <w:r w:rsidR="00A17640">
        <w:rPr>
          <w:rFonts w:eastAsia="Times New Roman" w:cstheme="minorHAnsi"/>
          <w:bCs/>
          <w:lang w:eastAsia="en-GB"/>
        </w:rPr>
        <w:t xml:space="preserve">are consistent with the </w:t>
      </w:r>
      <w:r w:rsidR="00A17640">
        <w:rPr>
          <w:rFonts w:eastAsia="Times New Roman" w:cstheme="minorHAnsi"/>
          <w:bCs/>
          <w:i/>
          <w:iCs/>
          <w:lang w:eastAsia="en-GB"/>
        </w:rPr>
        <w:t xml:space="preserve">PCC and Chief Constable Accountability Framework </w:t>
      </w:r>
      <w:r w:rsidR="00A17640">
        <w:rPr>
          <w:rFonts w:eastAsia="Times New Roman" w:cstheme="minorHAnsi"/>
          <w:bCs/>
          <w:lang w:eastAsia="en-GB"/>
        </w:rPr>
        <w:t>developed by the Association of Police and Crime Commissioners (APCC) and</w:t>
      </w:r>
      <w:r>
        <w:rPr>
          <w:rFonts w:eastAsia="Times New Roman" w:cstheme="minorHAnsi"/>
          <w:bCs/>
          <w:lang w:eastAsia="en-GB"/>
        </w:rPr>
        <w:t xml:space="preserve"> </w:t>
      </w:r>
      <w:r w:rsidR="0098236F">
        <w:rPr>
          <w:rFonts w:eastAsia="Times New Roman" w:cstheme="minorHAnsi"/>
          <w:bCs/>
          <w:lang w:eastAsia="en-GB"/>
        </w:rPr>
        <w:t xml:space="preserve">deliver the </w:t>
      </w:r>
      <w:r w:rsidR="00C8676B">
        <w:rPr>
          <w:rFonts w:eastAsia="Times New Roman" w:cstheme="minorHAnsi"/>
          <w:bCs/>
          <w:lang w:eastAsia="en-GB"/>
        </w:rPr>
        <w:t>seven</w:t>
      </w:r>
      <w:r w:rsidR="0098236F">
        <w:rPr>
          <w:rFonts w:eastAsia="Times New Roman" w:cstheme="minorHAnsi"/>
          <w:bCs/>
          <w:lang w:eastAsia="en-GB"/>
        </w:rPr>
        <w:t xml:space="preserve"> principles of good governance set out </w:t>
      </w:r>
      <w:r w:rsidR="00C8676B">
        <w:rPr>
          <w:rFonts w:eastAsia="Times New Roman" w:cstheme="minorHAnsi"/>
          <w:bCs/>
          <w:lang w:eastAsia="en-GB"/>
        </w:rPr>
        <w:t>within the Chartered Institute of Public Finance and Accountancy’s (CIPFA’s) and the Society of Local Authority Chief Executives’ (SOLACE’s) joint</w:t>
      </w:r>
      <w:r w:rsidR="0098236F">
        <w:rPr>
          <w:rFonts w:eastAsia="Times New Roman" w:cstheme="minorHAnsi"/>
          <w:bCs/>
          <w:lang w:eastAsia="en-GB"/>
        </w:rPr>
        <w:t xml:space="preserve"> </w:t>
      </w:r>
      <w:r w:rsidR="00C8676B">
        <w:rPr>
          <w:rFonts w:eastAsia="Times New Roman" w:cstheme="minorHAnsi"/>
          <w:bCs/>
          <w:i/>
          <w:iCs/>
          <w:lang w:eastAsia="en-GB"/>
        </w:rPr>
        <w:t>Delivering</w:t>
      </w:r>
      <w:r w:rsidR="0098236F">
        <w:rPr>
          <w:rFonts w:eastAsia="Times New Roman" w:cstheme="minorHAnsi"/>
          <w:bCs/>
          <w:i/>
          <w:iCs/>
          <w:lang w:eastAsia="en-GB"/>
        </w:rPr>
        <w:t xml:space="preserve"> Good Governance </w:t>
      </w:r>
      <w:r w:rsidR="00C8676B">
        <w:rPr>
          <w:rFonts w:eastAsia="Times New Roman" w:cstheme="minorHAnsi"/>
          <w:bCs/>
          <w:i/>
          <w:iCs/>
          <w:lang w:eastAsia="en-GB"/>
        </w:rPr>
        <w:t>in Local Government Framework 2016</w:t>
      </w:r>
      <w:r w:rsidR="0098236F">
        <w:rPr>
          <w:rFonts w:eastAsia="Times New Roman" w:cstheme="minorHAnsi"/>
          <w:bCs/>
          <w:lang w:eastAsia="en-GB"/>
        </w:rPr>
        <w:t>, namely:</w:t>
      </w:r>
    </w:p>
    <w:p w14:paraId="1882945F" w14:textId="6482BB07" w:rsidR="0098236F" w:rsidRDefault="0098236F" w:rsidP="008768F3">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0F8E5712" w14:textId="53FCE470"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Behaving with integrity, demonstrating strong commitment to ethical values, and respecting the rule of law</w:t>
      </w:r>
    </w:p>
    <w:p w14:paraId="62AEFC5E"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Ensuring openness and comprehensive stakeholder engagement</w:t>
      </w:r>
    </w:p>
    <w:p w14:paraId="6E149024"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Defining outcomes in terms of sustainable economic, social and environmental benefits</w:t>
      </w:r>
    </w:p>
    <w:p w14:paraId="25EAA7CC"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Determining the interventions necessary to optimise the achievement of the intended outcomes</w:t>
      </w:r>
    </w:p>
    <w:p w14:paraId="3633F42F"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Developing the entity’s capacity, including the capability of its leadership and the individuals within it</w:t>
      </w:r>
    </w:p>
    <w:p w14:paraId="022B75F6"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Managing risks and performance through robust internal control and strong public financial management</w:t>
      </w:r>
    </w:p>
    <w:p w14:paraId="58590B66" w14:textId="77777777" w:rsidR="00AA212F" w:rsidRDefault="00AA212F" w:rsidP="00AA212F">
      <w:pPr>
        <w:pStyle w:val="ListParagraph"/>
        <w:numPr>
          <w:ilvl w:val="0"/>
          <w:numId w:val="26"/>
        </w:numPr>
        <w:spacing w:after="0" w:line="240" w:lineRule="auto"/>
        <w:contextualSpacing w:val="0"/>
        <w:jc w:val="both"/>
        <w:rPr>
          <w:rFonts w:eastAsia="Times New Roman"/>
        </w:rPr>
      </w:pPr>
      <w:r>
        <w:rPr>
          <w:rFonts w:eastAsia="Times New Roman"/>
        </w:rPr>
        <w:t>Implementing good practices in transparency, reporting and audit to deliver effective accountability</w:t>
      </w:r>
    </w:p>
    <w:p w14:paraId="29982638" w14:textId="6B172843" w:rsidR="008768F3" w:rsidRDefault="008768F3" w:rsidP="0071564B">
      <w:pPr>
        <w:overflowPunct w:val="0"/>
        <w:autoSpaceDE w:val="0"/>
        <w:autoSpaceDN w:val="0"/>
        <w:adjustRightInd w:val="0"/>
        <w:spacing w:after="0" w:line="240" w:lineRule="auto"/>
        <w:textAlignment w:val="baseline"/>
        <w:rPr>
          <w:rFonts w:eastAsia="Times New Roman" w:cstheme="minorHAnsi"/>
          <w:bCs/>
          <w:lang w:eastAsia="en-GB"/>
        </w:rPr>
      </w:pPr>
    </w:p>
    <w:p w14:paraId="06C0587C" w14:textId="1F40BA89" w:rsidR="0071564B" w:rsidRDefault="0071564B" w:rsidP="0071564B">
      <w:pPr>
        <w:overflowPunct w:val="0"/>
        <w:autoSpaceDE w:val="0"/>
        <w:autoSpaceDN w:val="0"/>
        <w:adjustRightInd w:val="0"/>
        <w:spacing w:after="0" w:line="240" w:lineRule="auto"/>
        <w:textAlignment w:val="baseline"/>
        <w:rPr>
          <w:rFonts w:eastAsia="Times New Roman" w:cstheme="minorHAnsi"/>
          <w:bCs/>
          <w:i/>
          <w:iCs/>
          <w:lang w:eastAsia="en-GB"/>
        </w:rPr>
      </w:pPr>
      <w:r>
        <w:rPr>
          <w:rFonts w:eastAsia="Times New Roman" w:cstheme="minorHAnsi"/>
          <w:bCs/>
          <w:lang w:eastAsia="en-GB"/>
        </w:rPr>
        <w:tab/>
      </w:r>
      <w:r>
        <w:rPr>
          <w:rFonts w:eastAsia="Times New Roman" w:cstheme="minorHAnsi"/>
          <w:bCs/>
          <w:i/>
          <w:iCs/>
          <w:lang w:eastAsia="en-GB"/>
        </w:rPr>
        <w:t>Decision Making</w:t>
      </w:r>
      <w:r w:rsidR="00664352">
        <w:rPr>
          <w:rFonts w:eastAsia="Times New Roman" w:cstheme="minorHAnsi"/>
          <w:bCs/>
          <w:i/>
          <w:iCs/>
          <w:lang w:eastAsia="en-GB"/>
        </w:rPr>
        <w:t xml:space="preserve"> Principles and Powers</w:t>
      </w:r>
    </w:p>
    <w:p w14:paraId="20231B0F" w14:textId="7DD1CD9C" w:rsidR="0071564B" w:rsidRDefault="0071564B" w:rsidP="0071564B">
      <w:pPr>
        <w:overflowPunct w:val="0"/>
        <w:autoSpaceDE w:val="0"/>
        <w:autoSpaceDN w:val="0"/>
        <w:adjustRightInd w:val="0"/>
        <w:spacing w:after="0" w:line="240" w:lineRule="auto"/>
        <w:textAlignment w:val="baseline"/>
        <w:rPr>
          <w:rFonts w:eastAsia="Times New Roman" w:cstheme="minorHAnsi"/>
          <w:bCs/>
          <w:i/>
          <w:iCs/>
          <w:lang w:eastAsia="en-GB"/>
        </w:rPr>
      </w:pPr>
    </w:p>
    <w:p w14:paraId="55BAFD9D" w14:textId="18229AAE" w:rsidR="00580F3B" w:rsidRDefault="004302B6" w:rsidP="00580F3B">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240752">
        <w:rPr>
          <w:rFonts w:eastAsia="Times New Roman" w:cstheme="minorHAnsi"/>
          <w:bCs/>
          <w:lang w:eastAsia="en-GB"/>
        </w:rPr>
        <w:t>7</w:t>
      </w:r>
      <w:r>
        <w:rPr>
          <w:rFonts w:eastAsia="Times New Roman" w:cstheme="minorHAnsi"/>
          <w:bCs/>
          <w:lang w:eastAsia="en-GB"/>
        </w:rPr>
        <w:tab/>
        <w:t>The PFCC’s Police and Crime Plan sets out the strategic direction and priorities of the Essex Police force and, at a high level, how they will be delivered during the PFCC’s term of office</w:t>
      </w:r>
      <w:r w:rsidR="003747FB">
        <w:rPr>
          <w:rFonts w:eastAsia="Times New Roman" w:cstheme="minorHAnsi"/>
          <w:bCs/>
          <w:lang w:eastAsia="en-GB"/>
        </w:rPr>
        <w:t>, paying due regard to the Strategic Policing Requirement set by the Home Secretary</w:t>
      </w:r>
      <w:r>
        <w:rPr>
          <w:rFonts w:eastAsia="Times New Roman" w:cstheme="minorHAnsi"/>
          <w:bCs/>
          <w:lang w:eastAsia="en-GB"/>
        </w:rPr>
        <w:t xml:space="preserve">.  Both the PFCC and the Chief Constable must have regard to the </w:t>
      </w:r>
      <w:r w:rsidR="004F4759">
        <w:rPr>
          <w:rFonts w:eastAsia="Times New Roman" w:cstheme="minorHAnsi"/>
          <w:bCs/>
          <w:lang w:eastAsia="en-GB"/>
        </w:rPr>
        <w:t xml:space="preserve">Police and Crime </w:t>
      </w:r>
      <w:r>
        <w:rPr>
          <w:rFonts w:eastAsia="Times New Roman" w:cstheme="minorHAnsi"/>
          <w:bCs/>
          <w:lang w:eastAsia="en-GB"/>
        </w:rPr>
        <w:t>Plan in their day</w:t>
      </w:r>
      <w:r w:rsidR="00AA212F">
        <w:rPr>
          <w:rFonts w:eastAsia="Times New Roman" w:cstheme="minorHAnsi"/>
          <w:bCs/>
          <w:lang w:eastAsia="en-GB"/>
        </w:rPr>
        <w:t>-</w:t>
      </w:r>
      <w:r>
        <w:rPr>
          <w:rFonts w:eastAsia="Times New Roman" w:cstheme="minorHAnsi"/>
          <w:bCs/>
          <w:lang w:eastAsia="en-GB"/>
        </w:rPr>
        <w:t>to</w:t>
      </w:r>
      <w:r w:rsidR="00AA212F">
        <w:rPr>
          <w:rFonts w:eastAsia="Times New Roman" w:cstheme="minorHAnsi"/>
          <w:bCs/>
          <w:lang w:eastAsia="en-GB"/>
        </w:rPr>
        <w:t>-</w:t>
      </w:r>
      <w:r>
        <w:rPr>
          <w:rFonts w:eastAsia="Times New Roman" w:cstheme="minorHAnsi"/>
          <w:bCs/>
          <w:lang w:eastAsia="en-GB"/>
        </w:rPr>
        <w:t>day decision making and activities.  The Plan is further supported and operationalised by the Force Plan developed by the Chief Constable.</w:t>
      </w:r>
      <w:r w:rsidR="00580F3B">
        <w:rPr>
          <w:rFonts w:eastAsia="Times New Roman" w:cstheme="minorHAnsi"/>
          <w:bCs/>
          <w:lang w:eastAsia="en-GB"/>
        </w:rPr>
        <w:t xml:space="preserve">  H</w:t>
      </w:r>
      <w:r w:rsidR="00AA212F">
        <w:rPr>
          <w:rFonts w:eastAsia="Times New Roman" w:cstheme="minorHAnsi"/>
          <w:bCs/>
          <w:lang w:eastAsia="en-GB"/>
        </w:rPr>
        <w:t>is</w:t>
      </w:r>
      <w:r w:rsidR="00580F3B">
        <w:rPr>
          <w:rFonts w:eastAsia="Times New Roman" w:cstheme="minorHAnsi"/>
          <w:bCs/>
          <w:lang w:eastAsia="en-GB"/>
        </w:rPr>
        <w:t xml:space="preserve"> Majesty’s Inspectorate of Constabulary and Fire and Rescue Services (HMICFRS) also require</w:t>
      </w:r>
      <w:r w:rsidR="00664352">
        <w:rPr>
          <w:rFonts w:eastAsia="Times New Roman" w:cstheme="minorHAnsi"/>
          <w:bCs/>
          <w:lang w:eastAsia="en-GB"/>
        </w:rPr>
        <w:t>s</w:t>
      </w:r>
      <w:r w:rsidR="00580F3B">
        <w:rPr>
          <w:rFonts w:eastAsia="Times New Roman" w:cstheme="minorHAnsi"/>
          <w:bCs/>
          <w:lang w:eastAsia="en-GB"/>
        </w:rPr>
        <w:t xml:space="preserve"> forces to produce a Force Management Statement.  This is a detailed self-assessment of the force’s short to medium term future demand and how that demand might be met or managed.</w:t>
      </w:r>
    </w:p>
    <w:p w14:paraId="77C4E52F" w14:textId="77777777" w:rsidR="009A6637" w:rsidRDefault="009A6637"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78ECE5C1" w14:textId="47744522" w:rsidR="00B8510D" w:rsidRDefault="00B8510D"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240752">
        <w:rPr>
          <w:rFonts w:eastAsia="Times New Roman" w:cstheme="minorHAnsi"/>
          <w:bCs/>
          <w:lang w:eastAsia="en-GB"/>
        </w:rPr>
        <w:t>8</w:t>
      </w:r>
      <w:r>
        <w:rPr>
          <w:rFonts w:eastAsia="Times New Roman" w:cstheme="minorHAnsi"/>
          <w:bCs/>
          <w:lang w:eastAsia="en-GB"/>
        </w:rPr>
        <w:tab/>
      </w:r>
      <w:r w:rsidR="00664352">
        <w:rPr>
          <w:rFonts w:eastAsia="Times New Roman" w:cstheme="minorHAnsi"/>
          <w:bCs/>
          <w:lang w:eastAsia="en-GB"/>
        </w:rPr>
        <w:t>The Constitution governs the relationship between the PFCC and the Chief Constable and sets out the powers that may be exercised or delegated by either party</w:t>
      </w:r>
      <w:r w:rsidR="00C957AF">
        <w:rPr>
          <w:rFonts w:eastAsia="Times New Roman" w:cstheme="minorHAnsi"/>
          <w:bCs/>
          <w:lang w:eastAsia="en-GB"/>
        </w:rPr>
        <w:t>, and any constraints on those powers</w:t>
      </w:r>
      <w:r w:rsidR="00664352">
        <w:rPr>
          <w:rFonts w:eastAsia="Times New Roman" w:cstheme="minorHAnsi"/>
          <w:bCs/>
          <w:lang w:eastAsia="en-GB"/>
        </w:rPr>
        <w:t>.  It</w:t>
      </w:r>
      <w:r w:rsidR="00542F36">
        <w:rPr>
          <w:rFonts w:eastAsia="Times New Roman" w:cstheme="minorHAnsi"/>
          <w:bCs/>
          <w:lang w:eastAsia="en-GB"/>
        </w:rPr>
        <w:t xml:space="preserve"> details the arrangements that exist to enable the PFCC to make robust, well-informed and transparent decisions and to hold the Chief Constable to account.</w:t>
      </w:r>
      <w:r>
        <w:rPr>
          <w:rFonts w:eastAsia="Times New Roman" w:cstheme="minorHAnsi"/>
          <w:bCs/>
          <w:lang w:eastAsia="en-GB"/>
        </w:rPr>
        <w:t xml:space="preserve"> </w:t>
      </w:r>
      <w:r w:rsidR="00542F36">
        <w:rPr>
          <w:rFonts w:eastAsia="Times New Roman" w:cstheme="minorHAnsi"/>
          <w:bCs/>
          <w:lang w:eastAsia="en-GB"/>
        </w:rPr>
        <w:t xml:space="preserve">This </w:t>
      </w:r>
      <w:r>
        <w:rPr>
          <w:rFonts w:eastAsia="Times New Roman" w:cstheme="minorHAnsi"/>
          <w:bCs/>
          <w:lang w:eastAsia="en-GB"/>
        </w:rPr>
        <w:t xml:space="preserve">and </w:t>
      </w:r>
      <w:r w:rsidR="00542F36">
        <w:rPr>
          <w:rFonts w:eastAsia="Times New Roman" w:cstheme="minorHAnsi"/>
          <w:bCs/>
          <w:lang w:eastAsia="en-GB"/>
        </w:rPr>
        <w:t xml:space="preserve">the PFCC’s </w:t>
      </w:r>
      <w:r>
        <w:rPr>
          <w:rFonts w:eastAsia="Times New Roman" w:cstheme="minorHAnsi"/>
          <w:bCs/>
          <w:lang w:eastAsia="en-GB"/>
        </w:rPr>
        <w:t xml:space="preserve">Decision-Making Policy set out the policies and procedures that will be followed to ensure that all decisions made </w:t>
      </w:r>
      <w:r w:rsidR="00580F3B">
        <w:rPr>
          <w:rFonts w:eastAsia="Times New Roman" w:cstheme="minorHAnsi"/>
          <w:bCs/>
          <w:lang w:eastAsia="en-GB"/>
        </w:rPr>
        <w:t xml:space="preserve">by the PFCC </w:t>
      </w:r>
      <w:r>
        <w:rPr>
          <w:rFonts w:eastAsia="Times New Roman" w:cstheme="minorHAnsi"/>
          <w:bCs/>
          <w:lang w:eastAsia="en-GB"/>
        </w:rPr>
        <w:t>are lawful, accessible and transparent to the public.</w:t>
      </w:r>
      <w:r w:rsidR="00F11BD9">
        <w:rPr>
          <w:rFonts w:eastAsia="Times New Roman" w:cstheme="minorHAnsi"/>
          <w:bCs/>
          <w:lang w:eastAsia="en-GB"/>
        </w:rPr>
        <w:t xml:space="preserve">  </w:t>
      </w:r>
      <w:r w:rsidR="00F11BD9" w:rsidRPr="00F11BD9">
        <w:rPr>
          <w:rFonts w:cstheme="minorHAnsi"/>
        </w:rPr>
        <w:t xml:space="preserve">Through the Constitution, the PFCC has </w:t>
      </w:r>
      <w:r w:rsidR="00FD628D">
        <w:rPr>
          <w:rFonts w:cstheme="minorHAnsi"/>
        </w:rPr>
        <w:t>adopted several</w:t>
      </w:r>
      <w:r w:rsidR="00F11BD9" w:rsidRPr="00F11BD9">
        <w:rPr>
          <w:rFonts w:cstheme="minorHAnsi"/>
        </w:rPr>
        <w:t xml:space="preserve"> principles of decision making</w:t>
      </w:r>
      <w:r w:rsidR="00230990">
        <w:rPr>
          <w:rFonts w:cstheme="minorHAnsi"/>
        </w:rPr>
        <w:t xml:space="preserve"> (listed in full at paragraph </w:t>
      </w:r>
      <w:r w:rsidR="00A03BF3">
        <w:rPr>
          <w:rFonts w:cstheme="minorHAnsi"/>
        </w:rPr>
        <w:t>3.21 below)</w:t>
      </w:r>
      <w:r w:rsidR="00F11BD9" w:rsidRPr="00F11BD9">
        <w:rPr>
          <w:rFonts w:cstheme="minorHAnsi"/>
        </w:rPr>
        <w:t>, including a presumption in favour of openness and transparency</w:t>
      </w:r>
      <w:r w:rsidR="00D55080">
        <w:rPr>
          <w:rFonts w:cstheme="minorHAnsi"/>
        </w:rPr>
        <w:t>,</w:t>
      </w:r>
      <w:r w:rsidR="00F11BD9" w:rsidRPr="00F11BD9">
        <w:rPr>
          <w:rFonts w:cstheme="minorHAnsi"/>
        </w:rPr>
        <w:t xml:space="preserve"> the need for consultation with interested parties, and the need to give reasons and explanations for a decision.</w:t>
      </w:r>
      <w:r w:rsidR="004302B6">
        <w:rPr>
          <w:rFonts w:eastAsia="Times New Roman" w:cstheme="minorHAnsi"/>
          <w:bCs/>
          <w:lang w:eastAsia="en-GB"/>
        </w:rPr>
        <w:t xml:space="preserve">  The PFCC may make decisions at any time, though particular regulations and guidance apply to the making of decisions in the period immediately prior to an election.</w:t>
      </w:r>
    </w:p>
    <w:p w14:paraId="48D36844" w14:textId="7153C55A" w:rsidR="00B8510D" w:rsidRDefault="00B8510D"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35C706EE" w14:textId="3A9B90DB" w:rsidR="00B8510D" w:rsidRDefault="00B8510D"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240752">
        <w:rPr>
          <w:rFonts w:eastAsia="Times New Roman" w:cstheme="minorHAnsi"/>
          <w:bCs/>
          <w:lang w:eastAsia="en-GB"/>
        </w:rPr>
        <w:t>9</w:t>
      </w:r>
      <w:r>
        <w:rPr>
          <w:rFonts w:eastAsia="Times New Roman" w:cstheme="minorHAnsi"/>
          <w:bCs/>
          <w:lang w:eastAsia="en-GB"/>
        </w:rPr>
        <w:tab/>
      </w:r>
      <w:r w:rsidR="006B01E6">
        <w:rPr>
          <w:rFonts w:eastAsia="Times New Roman" w:cstheme="minorHAnsi"/>
          <w:bCs/>
          <w:lang w:eastAsia="en-GB"/>
        </w:rPr>
        <w:t>The PFCC may delegate certain powers t</w:t>
      </w:r>
      <w:r w:rsidR="00664352">
        <w:rPr>
          <w:rFonts w:eastAsia="Times New Roman" w:cstheme="minorHAnsi"/>
          <w:bCs/>
          <w:lang w:eastAsia="en-GB"/>
        </w:rPr>
        <w:t>o their</w:t>
      </w:r>
      <w:r w:rsidR="006B01E6">
        <w:rPr>
          <w:rFonts w:eastAsia="Times New Roman" w:cstheme="minorHAnsi"/>
          <w:bCs/>
          <w:lang w:eastAsia="en-GB"/>
        </w:rPr>
        <w:t xml:space="preserve"> officers under section 18 of the Police Reform and Social Responsibility Act 2011.</w:t>
      </w:r>
      <w:r w:rsidR="007B37CA">
        <w:rPr>
          <w:rFonts w:eastAsia="Times New Roman" w:cstheme="minorHAnsi"/>
          <w:bCs/>
          <w:lang w:eastAsia="en-GB"/>
        </w:rPr>
        <w:t xml:space="preserve">  The Act also permits the PFCC to appoint a Deputy whose role is prescribed in a role profile set by the PFCC and described within the Scheme of Delegation.</w:t>
      </w:r>
      <w:r w:rsidR="00610A4D">
        <w:rPr>
          <w:rFonts w:eastAsia="Times New Roman" w:cstheme="minorHAnsi"/>
          <w:bCs/>
          <w:lang w:eastAsia="en-GB"/>
        </w:rPr>
        <w:t xml:space="preserve">  </w:t>
      </w:r>
      <w:r>
        <w:rPr>
          <w:rFonts w:eastAsia="Times New Roman" w:cstheme="minorHAnsi"/>
          <w:bCs/>
          <w:lang w:eastAsia="en-GB"/>
        </w:rPr>
        <w:t xml:space="preserve">The Schemes of Delegation and Consent set out </w:t>
      </w:r>
      <w:r w:rsidR="00664352">
        <w:rPr>
          <w:rFonts w:eastAsia="Times New Roman" w:cstheme="minorHAnsi"/>
          <w:bCs/>
          <w:lang w:eastAsia="en-GB"/>
        </w:rPr>
        <w:t>the powers and functions of the PFCC that</w:t>
      </w:r>
      <w:r>
        <w:rPr>
          <w:rFonts w:eastAsia="Times New Roman" w:cstheme="minorHAnsi"/>
          <w:bCs/>
          <w:lang w:eastAsia="en-GB"/>
        </w:rPr>
        <w:t xml:space="preserve"> may be </w:t>
      </w:r>
      <w:r w:rsidR="00664352">
        <w:rPr>
          <w:rFonts w:eastAsia="Times New Roman" w:cstheme="minorHAnsi"/>
          <w:bCs/>
          <w:lang w:eastAsia="en-GB"/>
        </w:rPr>
        <w:t>exercised</w:t>
      </w:r>
      <w:r>
        <w:rPr>
          <w:rFonts w:eastAsia="Times New Roman" w:cstheme="minorHAnsi"/>
          <w:bCs/>
          <w:lang w:eastAsia="en-GB"/>
        </w:rPr>
        <w:t xml:space="preserve"> by the Deputy PFCC, the Chief Constable and other officers in order to ensure that day to day matters are attended to.</w:t>
      </w:r>
      <w:r w:rsidR="008768F3">
        <w:rPr>
          <w:rFonts w:eastAsia="Times New Roman" w:cstheme="minorHAnsi"/>
          <w:bCs/>
          <w:lang w:eastAsia="en-GB"/>
        </w:rPr>
        <w:t xml:space="preserve">  </w:t>
      </w:r>
      <w:r w:rsidR="006B01E6">
        <w:rPr>
          <w:rFonts w:eastAsia="Times New Roman" w:cstheme="minorHAnsi"/>
          <w:bCs/>
          <w:lang w:eastAsia="en-GB"/>
        </w:rPr>
        <w:t xml:space="preserve">In </w:t>
      </w:r>
      <w:r w:rsidR="004302B6">
        <w:rPr>
          <w:rFonts w:eastAsia="Times New Roman" w:cstheme="minorHAnsi"/>
          <w:bCs/>
          <w:lang w:eastAsia="en-GB"/>
        </w:rPr>
        <w:t>exercising these powers and functions</w:t>
      </w:r>
      <w:r w:rsidR="006B01E6">
        <w:rPr>
          <w:rFonts w:eastAsia="Times New Roman" w:cstheme="minorHAnsi"/>
          <w:bCs/>
          <w:lang w:eastAsia="en-GB"/>
        </w:rPr>
        <w:t xml:space="preserve">, </w:t>
      </w:r>
      <w:r w:rsidR="004302B6">
        <w:rPr>
          <w:rFonts w:eastAsia="Times New Roman" w:cstheme="minorHAnsi"/>
          <w:bCs/>
          <w:lang w:eastAsia="en-GB"/>
        </w:rPr>
        <w:t>such officers</w:t>
      </w:r>
      <w:r w:rsidR="006B01E6">
        <w:rPr>
          <w:rFonts w:eastAsia="Times New Roman" w:cstheme="minorHAnsi"/>
          <w:bCs/>
          <w:lang w:eastAsia="en-GB"/>
        </w:rPr>
        <w:t xml:space="preserve"> must comply with all </w:t>
      </w:r>
      <w:r w:rsidR="00C93091">
        <w:rPr>
          <w:rFonts w:eastAsia="Times New Roman" w:cstheme="minorHAnsi"/>
          <w:bCs/>
          <w:lang w:eastAsia="en-GB"/>
        </w:rPr>
        <w:t>relevant</w:t>
      </w:r>
      <w:r w:rsidR="006B01E6">
        <w:rPr>
          <w:rFonts w:eastAsia="Times New Roman" w:cstheme="minorHAnsi"/>
          <w:bCs/>
          <w:lang w:eastAsia="en-GB"/>
        </w:rPr>
        <w:t xml:space="preserve"> statutory and regulatory requirements as well as relevant professional guidance.</w:t>
      </w:r>
    </w:p>
    <w:p w14:paraId="36414D15" w14:textId="77777777" w:rsidR="006B01E6" w:rsidRDefault="006B01E6" w:rsidP="00BA106E">
      <w:pPr>
        <w:overflowPunct w:val="0"/>
        <w:autoSpaceDE w:val="0"/>
        <w:autoSpaceDN w:val="0"/>
        <w:adjustRightInd w:val="0"/>
        <w:spacing w:after="0" w:line="240" w:lineRule="auto"/>
        <w:jc w:val="both"/>
        <w:textAlignment w:val="baseline"/>
        <w:rPr>
          <w:rFonts w:eastAsia="Times New Roman" w:cstheme="minorHAnsi"/>
          <w:bCs/>
          <w:lang w:eastAsia="en-GB"/>
        </w:rPr>
      </w:pPr>
    </w:p>
    <w:p w14:paraId="5515A508" w14:textId="60112477" w:rsidR="009A6637" w:rsidRDefault="009A6637"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240752">
        <w:rPr>
          <w:rFonts w:eastAsia="Times New Roman" w:cstheme="minorHAnsi"/>
          <w:bCs/>
          <w:lang w:eastAsia="en-GB"/>
        </w:rPr>
        <w:t>10</w:t>
      </w:r>
      <w:r>
        <w:rPr>
          <w:rFonts w:eastAsia="Times New Roman" w:cstheme="minorHAnsi"/>
          <w:bCs/>
          <w:lang w:eastAsia="en-GB"/>
        </w:rPr>
        <w:tab/>
      </w:r>
      <w:r w:rsidR="0084086A">
        <w:rPr>
          <w:rFonts w:eastAsia="Times New Roman" w:cstheme="minorHAnsi"/>
          <w:bCs/>
          <w:lang w:eastAsia="en-GB"/>
        </w:rPr>
        <w:t>The PFCC delegates to their Deputy the authority to act in their absence, or in accordance with their direction, in the exercise of a</w:t>
      </w:r>
      <w:r w:rsidR="008C12E1">
        <w:rPr>
          <w:rFonts w:eastAsia="Times New Roman" w:cstheme="minorHAnsi"/>
          <w:bCs/>
          <w:lang w:eastAsia="en-GB"/>
        </w:rPr>
        <w:t xml:space="preserve">ll </w:t>
      </w:r>
      <w:r w:rsidR="0084086A">
        <w:rPr>
          <w:rFonts w:eastAsia="Times New Roman" w:cstheme="minorHAnsi"/>
          <w:bCs/>
          <w:lang w:eastAsia="en-GB"/>
        </w:rPr>
        <w:t>their functions, except those which cannot be delegated under section 18 of the Police Reform and Social Responsibility Act, namely</w:t>
      </w:r>
      <w:r>
        <w:rPr>
          <w:rFonts w:eastAsia="Times New Roman" w:cstheme="minorHAnsi"/>
          <w:bCs/>
          <w:lang w:eastAsia="en-GB"/>
        </w:rPr>
        <w:t>:</w:t>
      </w:r>
    </w:p>
    <w:p w14:paraId="2EED5578" w14:textId="61F4B3A9" w:rsidR="0084086A" w:rsidRDefault="0084086A"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039D36C9" w14:textId="2E190600" w:rsidR="0084086A" w:rsidRDefault="0084086A" w:rsidP="0084086A">
      <w:pPr>
        <w:pStyle w:val="ListParagraph"/>
        <w:numPr>
          <w:ilvl w:val="0"/>
          <w:numId w:val="9"/>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Issuing a Police and Crime Plan</w:t>
      </w:r>
    </w:p>
    <w:p w14:paraId="7D9C77AC" w14:textId="659715A6" w:rsidR="0084086A" w:rsidRDefault="0084086A" w:rsidP="0084086A">
      <w:pPr>
        <w:pStyle w:val="ListParagraph"/>
        <w:numPr>
          <w:ilvl w:val="0"/>
          <w:numId w:val="9"/>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Appointing or suspending the Chief Constable</w:t>
      </w:r>
    </w:p>
    <w:p w14:paraId="70267F8E" w14:textId="320CBD3D" w:rsidR="0084086A" w:rsidRDefault="0084086A" w:rsidP="0084086A">
      <w:pPr>
        <w:pStyle w:val="ListParagraph"/>
        <w:numPr>
          <w:ilvl w:val="0"/>
          <w:numId w:val="9"/>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Calling upon the Chief Constable to retire or resign</w:t>
      </w:r>
    </w:p>
    <w:p w14:paraId="2DC490BF" w14:textId="06909FA6" w:rsidR="0084086A" w:rsidRDefault="0084086A" w:rsidP="0084086A">
      <w:pPr>
        <w:pStyle w:val="ListParagraph"/>
        <w:numPr>
          <w:ilvl w:val="0"/>
          <w:numId w:val="9"/>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Calculating a budget requirement for the purpose of issuing a precept</w:t>
      </w:r>
    </w:p>
    <w:p w14:paraId="75496996" w14:textId="65709FEB" w:rsidR="00BB3CC1" w:rsidRDefault="00BB3CC1" w:rsidP="0084086A">
      <w:pPr>
        <w:pStyle w:val="ListParagraph"/>
        <w:numPr>
          <w:ilvl w:val="0"/>
          <w:numId w:val="9"/>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Exercising the functions that the PFCC has under Part 2 of the Police Reform Act 2002 (Complaints and Misconduct)</w:t>
      </w:r>
    </w:p>
    <w:p w14:paraId="43745C2D" w14:textId="62010FE0" w:rsidR="009A6637" w:rsidRDefault="009A6637"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3A23C33A" w14:textId="14CB618C" w:rsidR="00917367" w:rsidRPr="00240752" w:rsidRDefault="00AF5B04" w:rsidP="00240752">
      <w:pPr>
        <w:pStyle w:val="ListParagraph"/>
        <w:numPr>
          <w:ilvl w:val="1"/>
          <w:numId w:val="27"/>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By law, t</w:t>
      </w:r>
      <w:r w:rsidR="00917367" w:rsidRPr="00240752">
        <w:rPr>
          <w:rFonts w:eastAsia="Times New Roman" w:cstheme="minorHAnsi"/>
          <w:bCs/>
          <w:lang w:eastAsia="en-GB"/>
        </w:rPr>
        <w:t>he following functions may only to delegated to the Deputy PFCC:</w:t>
      </w:r>
    </w:p>
    <w:p w14:paraId="2E9E186A" w14:textId="447F437C" w:rsidR="00917367" w:rsidRPr="00BB3CC1" w:rsidRDefault="00917367" w:rsidP="00BB3CC1">
      <w:pPr>
        <w:overflowPunct w:val="0"/>
        <w:autoSpaceDE w:val="0"/>
        <w:autoSpaceDN w:val="0"/>
        <w:adjustRightInd w:val="0"/>
        <w:spacing w:after="0" w:line="240" w:lineRule="auto"/>
        <w:jc w:val="both"/>
        <w:textAlignment w:val="baseline"/>
        <w:rPr>
          <w:rFonts w:eastAsia="Times New Roman" w:cstheme="minorHAnsi"/>
          <w:bCs/>
          <w:highlight w:val="yellow"/>
          <w:lang w:eastAsia="en-GB"/>
        </w:rPr>
      </w:pPr>
    </w:p>
    <w:p w14:paraId="7651903F" w14:textId="41E2D2B4" w:rsidR="00BB3CC1" w:rsidRDefault="00BB3CC1" w:rsidP="00BB3CC1">
      <w:pPr>
        <w:pStyle w:val="ListParagraph"/>
        <w:numPr>
          <w:ilvl w:val="0"/>
          <w:numId w:val="13"/>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Determining police and crime objectives</w:t>
      </w:r>
    </w:p>
    <w:p w14:paraId="7E3FDED6" w14:textId="388AF027" w:rsidR="00BB3CC1" w:rsidRDefault="00BB3CC1" w:rsidP="00BB3CC1">
      <w:pPr>
        <w:pStyle w:val="ListParagraph"/>
        <w:numPr>
          <w:ilvl w:val="0"/>
          <w:numId w:val="13"/>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Attending a meeting of the Police, Fire and Crime P</w:t>
      </w:r>
      <w:r w:rsidR="00AF5B04">
        <w:rPr>
          <w:rFonts w:eastAsia="Times New Roman" w:cstheme="minorHAnsi"/>
          <w:bCs/>
          <w:lang w:eastAsia="en-GB"/>
        </w:rPr>
        <w:t>anel</w:t>
      </w:r>
      <w:r>
        <w:rPr>
          <w:rFonts w:eastAsia="Times New Roman" w:cstheme="minorHAnsi"/>
          <w:bCs/>
          <w:lang w:eastAsia="en-GB"/>
        </w:rPr>
        <w:t xml:space="preserve"> in compliance with a requirement by the Panel to do so</w:t>
      </w:r>
    </w:p>
    <w:p w14:paraId="15BF0EC2" w14:textId="4E01A72F" w:rsidR="00BB3CC1" w:rsidRPr="00BB3CC1" w:rsidRDefault="00BB3CC1" w:rsidP="00BB3CC1">
      <w:pPr>
        <w:pStyle w:val="ListParagraph"/>
        <w:numPr>
          <w:ilvl w:val="0"/>
          <w:numId w:val="13"/>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Preparing an annual report to the Police, Fire and Crime Panel</w:t>
      </w:r>
    </w:p>
    <w:p w14:paraId="306BFF09" w14:textId="77777777" w:rsidR="00917367" w:rsidRDefault="00917367" w:rsidP="00BB3CC1">
      <w:pPr>
        <w:overflowPunct w:val="0"/>
        <w:autoSpaceDE w:val="0"/>
        <w:autoSpaceDN w:val="0"/>
        <w:adjustRightInd w:val="0"/>
        <w:spacing w:after="0" w:line="240" w:lineRule="auto"/>
        <w:jc w:val="both"/>
        <w:textAlignment w:val="baseline"/>
        <w:rPr>
          <w:rFonts w:eastAsia="Times New Roman" w:cstheme="minorHAnsi"/>
          <w:bCs/>
          <w:lang w:eastAsia="en-GB"/>
        </w:rPr>
      </w:pPr>
    </w:p>
    <w:p w14:paraId="26D170EF" w14:textId="3B15AD12" w:rsidR="009A6637" w:rsidRPr="00240752" w:rsidRDefault="009A6637" w:rsidP="00240752">
      <w:pPr>
        <w:pStyle w:val="ListParagraph"/>
        <w:numPr>
          <w:ilvl w:val="1"/>
          <w:numId w:val="27"/>
        </w:numPr>
        <w:overflowPunct w:val="0"/>
        <w:autoSpaceDE w:val="0"/>
        <w:autoSpaceDN w:val="0"/>
        <w:adjustRightInd w:val="0"/>
        <w:spacing w:after="0" w:line="240" w:lineRule="auto"/>
        <w:jc w:val="both"/>
        <w:textAlignment w:val="baseline"/>
        <w:rPr>
          <w:rFonts w:eastAsia="Times New Roman" w:cstheme="minorHAnsi"/>
          <w:bCs/>
          <w:lang w:eastAsia="en-GB"/>
        </w:rPr>
      </w:pPr>
      <w:r w:rsidRPr="00240752">
        <w:rPr>
          <w:rFonts w:eastAsia="Times New Roman" w:cstheme="minorHAnsi"/>
          <w:bCs/>
          <w:lang w:eastAsia="en-GB"/>
        </w:rPr>
        <w:t>The PFCC may not delegate the performance of any functions to:</w:t>
      </w:r>
    </w:p>
    <w:p w14:paraId="76858EFD" w14:textId="63400CE0" w:rsidR="00BB3CC1" w:rsidRDefault="00BB3CC1" w:rsidP="00BB3CC1">
      <w:pPr>
        <w:overflowPunct w:val="0"/>
        <w:autoSpaceDE w:val="0"/>
        <w:autoSpaceDN w:val="0"/>
        <w:adjustRightInd w:val="0"/>
        <w:spacing w:after="0" w:line="240" w:lineRule="auto"/>
        <w:jc w:val="both"/>
        <w:textAlignment w:val="baseline"/>
        <w:rPr>
          <w:rFonts w:eastAsia="Times New Roman" w:cstheme="minorHAnsi"/>
          <w:bCs/>
          <w:lang w:eastAsia="en-GB"/>
        </w:rPr>
      </w:pPr>
    </w:p>
    <w:p w14:paraId="2B3AD381" w14:textId="49E3C173"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 Police Constable</w:t>
      </w:r>
    </w:p>
    <w:p w14:paraId="418142CD" w14:textId="463A5C10"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 Police and Crime Commissioner</w:t>
      </w:r>
      <w:r w:rsidR="00F30FAD">
        <w:rPr>
          <w:rFonts w:eastAsia="Times New Roman" w:cstheme="minorHAnsi"/>
          <w:bCs/>
          <w:lang w:eastAsia="en-GB"/>
        </w:rPr>
        <w:t xml:space="preserve"> (PCC)</w:t>
      </w:r>
      <w:r>
        <w:rPr>
          <w:rFonts w:eastAsia="Times New Roman" w:cstheme="minorHAnsi"/>
          <w:bCs/>
          <w:lang w:eastAsia="en-GB"/>
        </w:rPr>
        <w:t xml:space="preserve"> or a Police, Fire and Crime Commissioner</w:t>
      </w:r>
      <w:r w:rsidR="00F30FAD">
        <w:rPr>
          <w:rFonts w:eastAsia="Times New Roman" w:cstheme="minorHAnsi"/>
          <w:bCs/>
          <w:lang w:eastAsia="en-GB"/>
        </w:rPr>
        <w:t xml:space="preserve"> (PFCC)</w:t>
      </w:r>
    </w:p>
    <w:p w14:paraId="4994C5B9" w14:textId="2668535D"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The Mayor’s Office for Policing and Crime (MOPAC)</w:t>
      </w:r>
    </w:p>
    <w:p w14:paraId="0532EDE2" w14:textId="0876F3CD"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The Mayor of London</w:t>
      </w:r>
      <w:r w:rsidR="009217FB">
        <w:rPr>
          <w:rFonts w:eastAsia="Times New Roman" w:cstheme="minorHAnsi"/>
          <w:bCs/>
          <w:lang w:eastAsia="en-GB"/>
        </w:rPr>
        <w:t>, or their Deputy Mayor for Policing and Crime</w:t>
      </w:r>
    </w:p>
    <w:p w14:paraId="7CF3683D" w14:textId="6E45940D"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The Common Council of the City of London</w:t>
      </w:r>
    </w:p>
    <w:p w14:paraId="7E4D9A73" w14:textId="30DF6950" w:rsid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Any other person or body which maintains a police force</w:t>
      </w:r>
    </w:p>
    <w:p w14:paraId="05D7DECC" w14:textId="5959AB28" w:rsidR="00BB3CC1" w:rsidRPr="00BB3CC1" w:rsidRDefault="00BB3CC1" w:rsidP="00BB3CC1">
      <w:pPr>
        <w:pStyle w:val="ListParagraph"/>
        <w:numPr>
          <w:ilvl w:val="0"/>
          <w:numId w:val="14"/>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A member of staff of any of the above</w:t>
      </w:r>
    </w:p>
    <w:p w14:paraId="5D9B7316" w14:textId="2F9AEF28" w:rsidR="008768F3" w:rsidRDefault="008768F3"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3347F76D" w14:textId="26EB5F69" w:rsidR="00A640E0" w:rsidRDefault="00580F3B" w:rsidP="00FA627C">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3.1</w:t>
      </w:r>
      <w:r w:rsidR="00240752">
        <w:rPr>
          <w:rFonts w:eastAsia="Times New Roman" w:cstheme="minorHAnsi"/>
          <w:bCs/>
          <w:lang w:eastAsia="en-GB"/>
        </w:rPr>
        <w:t>3</w:t>
      </w:r>
      <w:r>
        <w:rPr>
          <w:rFonts w:eastAsia="Times New Roman" w:cstheme="minorHAnsi"/>
          <w:bCs/>
          <w:lang w:eastAsia="en-GB"/>
        </w:rPr>
        <w:tab/>
      </w:r>
      <w:r w:rsidRPr="00FA627C">
        <w:rPr>
          <w:rFonts w:eastAsia="Times New Roman" w:cstheme="minorHAnsi"/>
          <w:bCs/>
          <w:lang w:eastAsia="en-GB"/>
        </w:rPr>
        <w:t xml:space="preserve">Whilst the PFCC may not delegate </w:t>
      </w:r>
      <w:r w:rsidR="00BB3CC1" w:rsidRPr="00FA627C">
        <w:rPr>
          <w:rFonts w:eastAsia="Times New Roman" w:cstheme="minorHAnsi"/>
          <w:bCs/>
          <w:lang w:eastAsia="en-GB"/>
        </w:rPr>
        <w:t xml:space="preserve">the performance of any of their functions to another PCC, PFCC or any other person or body which maintains a police force, </w:t>
      </w:r>
      <w:r w:rsidR="007B37CA" w:rsidRPr="00FA627C">
        <w:rPr>
          <w:rFonts w:eastAsia="Times New Roman" w:cstheme="minorHAnsi"/>
          <w:bCs/>
          <w:lang w:eastAsia="en-GB"/>
        </w:rPr>
        <w:t>Section 22 of the Police Act 1996, as amended by the Police Reform and Social Responsibility Act 2011, provides that a collaboration agreement may be made by two or more policing bodies.</w:t>
      </w:r>
      <w:r w:rsidRPr="00FA627C">
        <w:rPr>
          <w:rFonts w:eastAsia="Times New Roman" w:cstheme="minorHAnsi"/>
          <w:bCs/>
          <w:lang w:eastAsia="en-GB"/>
        </w:rPr>
        <w:t xml:space="preserve">  </w:t>
      </w:r>
      <w:r w:rsidR="007B37CA" w:rsidRPr="00FA627C">
        <w:rPr>
          <w:rFonts w:eastAsia="Times New Roman" w:cstheme="minorHAnsi"/>
          <w:bCs/>
          <w:lang w:eastAsia="en-GB"/>
        </w:rPr>
        <w:t>Specific c</w:t>
      </w:r>
      <w:r w:rsidRPr="00FA627C">
        <w:rPr>
          <w:rFonts w:eastAsia="Times New Roman" w:cstheme="minorHAnsi"/>
          <w:bCs/>
          <w:lang w:eastAsia="en-GB"/>
        </w:rPr>
        <w:t>ollaboration agreements govern those areas of activity undertaken jointly with other forces and local policing bodies.</w:t>
      </w:r>
      <w:r w:rsidR="00FA627C">
        <w:rPr>
          <w:rFonts w:eastAsia="Times New Roman" w:cstheme="minorHAnsi"/>
          <w:bCs/>
          <w:lang w:eastAsia="en-GB"/>
        </w:rPr>
        <w:t xml:space="preserve">  </w:t>
      </w:r>
      <w:r w:rsidR="000E6364">
        <w:rPr>
          <w:rFonts w:eastAsia="Times New Roman" w:cstheme="minorHAnsi"/>
          <w:bCs/>
          <w:lang w:eastAsia="en-GB"/>
        </w:rPr>
        <w:t xml:space="preserve">Any joint working between the PFCC and the separate corporation sole of the Police, Fire and Crime Commissioner Fire and Rescue Authority (PFCCFRA) </w:t>
      </w:r>
      <w:r w:rsidR="002005C2">
        <w:rPr>
          <w:rFonts w:eastAsia="Times New Roman" w:cstheme="minorHAnsi"/>
          <w:bCs/>
          <w:lang w:eastAsia="en-GB"/>
        </w:rPr>
        <w:t>should</w:t>
      </w:r>
      <w:r w:rsidR="00C93091">
        <w:rPr>
          <w:rFonts w:eastAsia="Times New Roman" w:cstheme="minorHAnsi"/>
          <w:bCs/>
          <w:lang w:eastAsia="en-GB"/>
        </w:rPr>
        <w:t xml:space="preserve"> likewise</w:t>
      </w:r>
      <w:r w:rsidR="000E6364">
        <w:rPr>
          <w:rFonts w:eastAsia="Times New Roman" w:cstheme="minorHAnsi"/>
          <w:bCs/>
          <w:lang w:eastAsia="en-GB"/>
        </w:rPr>
        <w:t xml:space="preserve"> be governed by a formal agreement</w:t>
      </w:r>
      <w:r w:rsidR="00F5793F">
        <w:rPr>
          <w:rFonts w:eastAsia="Times New Roman" w:cstheme="minorHAnsi"/>
          <w:bCs/>
          <w:lang w:eastAsia="en-GB"/>
        </w:rPr>
        <w:t>,</w:t>
      </w:r>
      <w:r w:rsidR="000E6364">
        <w:rPr>
          <w:rFonts w:eastAsia="Times New Roman" w:cstheme="minorHAnsi"/>
          <w:bCs/>
          <w:lang w:eastAsia="en-GB"/>
        </w:rPr>
        <w:t xml:space="preserve"> such as a contract</w:t>
      </w:r>
      <w:r w:rsidR="00C93091">
        <w:rPr>
          <w:rFonts w:eastAsia="Times New Roman" w:cstheme="minorHAnsi"/>
          <w:bCs/>
          <w:lang w:eastAsia="en-GB"/>
        </w:rPr>
        <w:t>,</w:t>
      </w:r>
      <w:r w:rsidR="000E6364">
        <w:rPr>
          <w:rFonts w:eastAsia="Times New Roman" w:cstheme="minorHAnsi"/>
          <w:bCs/>
          <w:lang w:eastAsia="en-GB"/>
        </w:rPr>
        <w:t xml:space="preserve"> or underpinned by a memorandum of understanding in accordance with published guidance on collaboration agreements, including the </w:t>
      </w:r>
      <w:r w:rsidR="000E6364" w:rsidRPr="00B11757">
        <w:rPr>
          <w:rFonts w:eastAsia="Times New Roman" w:cstheme="minorHAnsi"/>
          <w:bCs/>
          <w:i/>
          <w:iCs/>
          <w:lang w:eastAsia="en-GB"/>
        </w:rPr>
        <w:t>Statutory Guidance for Police Collaboration</w:t>
      </w:r>
      <w:r w:rsidR="000E6364">
        <w:rPr>
          <w:rFonts w:eastAsia="Times New Roman" w:cstheme="minorHAnsi"/>
          <w:bCs/>
          <w:lang w:eastAsia="en-GB"/>
        </w:rPr>
        <w:t xml:space="preserve"> published by the Home Office.  The costs of shared functions should be apportioned between the respective budgets in line with the relevant formal agreements.</w:t>
      </w:r>
    </w:p>
    <w:p w14:paraId="7D1D0A97" w14:textId="50CC8A58" w:rsidR="009A6637" w:rsidRDefault="009A6637" w:rsidP="00917367">
      <w:pPr>
        <w:overflowPunct w:val="0"/>
        <w:autoSpaceDE w:val="0"/>
        <w:autoSpaceDN w:val="0"/>
        <w:adjustRightInd w:val="0"/>
        <w:spacing w:after="0" w:line="240" w:lineRule="auto"/>
        <w:jc w:val="both"/>
        <w:textAlignment w:val="baseline"/>
        <w:rPr>
          <w:rFonts w:eastAsia="Times New Roman" w:cstheme="minorHAnsi"/>
          <w:bCs/>
          <w:lang w:eastAsia="en-GB"/>
        </w:rPr>
      </w:pPr>
    </w:p>
    <w:p w14:paraId="51E43180" w14:textId="5E0952B6" w:rsidR="00735BFC" w:rsidRDefault="00735BFC" w:rsidP="00735BFC">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3.14</w:t>
      </w:r>
      <w:r>
        <w:rPr>
          <w:rFonts w:eastAsia="Times New Roman" w:cstheme="minorHAnsi"/>
          <w:bCs/>
          <w:lang w:eastAsia="en-GB"/>
        </w:rPr>
        <w:tab/>
        <w:t xml:space="preserve">The PFCC must appoint a Chief Executive to discharge the functions of the Head of Paid Service under section 4(1)(a) of the Local Government and Housing Act 1989, who </w:t>
      </w:r>
      <w:r w:rsidR="00C930ED">
        <w:rPr>
          <w:rFonts w:eastAsia="Times New Roman" w:cstheme="minorHAnsi"/>
          <w:bCs/>
          <w:lang w:eastAsia="en-GB"/>
        </w:rPr>
        <w:t>must</w:t>
      </w:r>
      <w:r>
        <w:rPr>
          <w:rFonts w:eastAsia="Times New Roman" w:cstheme="minorHAnsi"/>
          <w:bCs/>
          <w:lang w:eastAsia="en-GB"/>
        </w:rPr>
        <w:t xml:space="preserve"> also fulfil the duties of the Monitoring Officer under the same Act.</w:t>
      </w:r>
    </w:p>
    <w:p w14:paraId="5BE9A5BC" w14:textId="77777777" w:rsidR="00735BFC" w:rsidRDefault="00735BFC" w:rsidP="00735BFC">
      <w:pPr>
        <w:overflowPunct w:val="0"/>
        <w:autoSpaceDE w:val="0"/>
        <w:autoSpaceDN w:val="0"/>
        <w:adjustRightInd w:val="0"/>
        <w:spacing w:after="0" w:line="240" w:lineRule="auto"/>
        <w:jc w:val="both"/>
        <w:textAlignment w:val="baseline"/>
        <w:rPr>
          <w:rFonts w:eastAsia="Times New Roman" w:cstheme="minorHAnsi"/>
          <w:bCs/>
          <w:lang w:eastAsia="en-GB"/>
        </w:rPr>
      </w:pPr>
    </w:p>
    <w:p w14:paraId="6030F9A4" w14:textId="4AAE3AB7" w:rsidR="008D438E" w:rsidRPr="00735BFC" w:rsidRDefault="00735BFC" w:rsidP="00735BFC">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3.15</w:t>
      </w:r>
      <w:r>
        <w:rPr>
          <w:rFonts w:eastAsia="Times New Roman" w:cstheme="minorHAnsi"/>
          <w:bCs/>
          <w:lang w:eastAsia="en-GB"/>
        </w:rPr>
        <w:tab/>
        <w:t>Both the PFCC and the Chief Constable must appoint a</w:t>
      </w:r>
      <w:r w:rsidR="008D438E" w:rsidRPr="00735BFC">
        <w:rPr>
          <w:rFonts w:eastAsia="Times New Roman" w:cstheme="minorHAnsi"/>
          <w:bCs/>
          <w:lang w:eastAsia="en-GB"/>
        </w:rPr>
        <w:t xml:space="preserve"> person to be responsible for the proper administration of the</w:t>
      </w:r>
      <w:r>
        <w:rPr>
          <w:rFonts w:eastAsia="Times New Roman" w:cstheme="minorHAnsi"/>
          <w:bCs/>
          <w:lang w:eastAsia="en-GB"/>
        </w:rPr>
        <w:t xml:space="preserve">ir </w:t>
      </w:r>
      <w:r w:rsidR="008D438E" w:rsidRPr="00735BFC">
        <w:rPr>
          <w:rFonts w:eastAsia="Times New Roman" w:cstheme="minorHAnsi"/>
          <w:bCs/>
          <w:lang w:eastAsia="en-GB"/>
        </w:rPr>
        <w:t>financial affairs (Chief Finance Officer), who must be a member of an accountancy body specified in section 113 of the Local Government Finance Act 1988.</w:t>
      </w:r>
    </w:p>
    <w:p w14:paraId="56687D0C" w14:textId="77777777" w:rsidR="00A375D5" w:rsidRDefault="00A375D5" w:rsidP="00A375D5">
      <w:pPr>
        <w:overflowPunct w:val="0"/>
        <w:autoSpaceDE w:val="0"/>
        <w:autoSpaceDN w:val="0"/>
        <w:adjustRightInd w:val="0"/>
        <w:spacing w:after="0" w:line="240" w:lineRule="auto"/>
        <w:jc w:val="both"/>
        <w:textAlignment w:val="baseline"/>
        <w:rPr>
          <w:rFonts w:eastAsia="Times New Roman" w:cstheme="minorHAnsi"/>
          <w:bCs/>
          <w:lang w:eastAsia="en-GB"/>
        </w:rPr>
      </w:pPr>
    </w:p>
    <w:p w14:paraId="65D5950A" w14:textId="6781F165" w:rsidR="008768F3" w:rsidRPr="00A375D5" w:rsidRDefault="00735BFC" w:rsidP="00735BFC">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3.16</w:t>
      </w:r>
      <w:r>
        <w:rPr>
          <w:rFonts w:eastAsia="Times New Roman" w:cstheme="minorHAnsi"/>
          <w:bCs/>
          <w:lang w:eastAsia="en-GB"/>
        </w:rPr>
        <w:tab/>
      </w:r>
      <w:r w:rsidR="000B0C4C" w:rsidRPr="00A375D5">
        <w:rPr>
          <w:rFonts w:eastAsia="Times New Roman" w:cstheme="minorHAnsi"/>
          <w:bCs/>
          <w:lang w:eastAsia="en-GB"/>
        </w:rPr>
        <w:t>The</w:t>
      </w:r>
      <w:r>
        <w:rPr>
          <w:rFonts w:eastAsia="Times New Roman" w:cstheme="minorHAnsi"/>
          <w:bCs/>
          <w:lang w:eastAsia="en-GB"/>
        </w:rPr>
        <w:t xml:space="preserve"> Head of Paid Service / Monitoring Officer and Chief Financ</w:t>
      </w:r>
      <w:r w:rsidR="005B6DEA">
        <w:rPr>
          <w:rFonts w:eastAsia="Times New Roman" w:cstheme="minorHAnsi"/>
          <w:bCs/>
          <w:lang w:eastAsia="en-GB"/>
        </w:rPr>
        <w:t>e</w:t>
      </w:r>
      <w:r>
        <w:rPr>
          <w:rFonts w:eastAsia="Times New Roman" w:cstheme="minorHAnsi"/>
          <w:bCs/>
          <w:lang w:eastAsia="en-GB"/>
        </w:rPr>
        <w:t xml:space="preserve"> O</w:t>
      </w:r>
      <w:r w:rsidR="000B0C4C" w:rsidRPr="00A375D5">
        <w:rPr>
          <w:rFonts w:eastAsia="Times New Roman" w:cstheme="minorHAnsi"/>
          <w:bCs/>
          <w:lang w:eastAsia="en-GB"/>
        </w:rPr>
        <w:t xml:space="preserve">fficers are known as “the statutory officers”.  </w:t>
      </w:r>
      <w:r w:rsidR="009A6637" w:rsidRPr="00A375D5">
        <w:rPr>
          <w:rFonts w:eastAsia="Times New Roman" w:cstheme="minorHAnsi"/>
          <w:bCs/>
          <w:lang w:eastAsia="en-GB"/>
        </w:rPr>
        <w:t xml:space="preserve">The </w:t>
      </w:r>
      <w:r w:rsidR="00C93091">
        <w:rPr>
          <w:rFonts w:eastAsia="Times New Roman" w:cstheme="minorHAnsi"/>
          <w:bCs/>
          <w:lang w:eastAsia="en-GB"/>
        </w:rPr>
        <w:t xml:space="preserve">statutory officers </w:t>
      </w:r>
      <w:r w:rsidR="009A6637" w:rsidRPr="00A375D5">
        <w:rPr>
          <w:rFonts w:eastAsia="Times New Roman" w:cstheme="minorHAnsi"/>
          <w:bCs/>
          <w:lang w:eastAsia="en-GB"/>
        </w:rPr>
        <w:t xml:space="preserve">have </w:t>
      </w:r>
      <w:r w:rsidR="006B01E6" w:rsidRPr="00A375D5">
        <w:rPr>
          <w:rFonts w:eastAsia="Times New Roman" w:cstheme="minorHAnsi"/>
          <w:bCs/>
          <w:lang w:eastAsia="en-GB"/>
        </w:rPr>
        <w:t xml:space="preserve">certain </w:t>
      </w:r>
      <w:r w:rsidR="009A6637" w:rsidRPr="00A375D5">
        <w:rPr>
          <w:rFonts w:eastAsia="Times New Roman" w:cstheme="minorHAnsi"/>
          <w:bCs/>
          <w:lang w:eastAsia="en-GB"/>
        </w:rPr>
        <w:t>powers and duties deriving from the</w:t>
      </w:r>
      <w:r w:rsidR="00DB3B2A">
        <w:rPr>
          <w:rFonts w:eastAsia="Times New Roman" w:cstheme="minorHAnsi"/>
          <w:bCs/>
          <w:lang w:eastAsia="en-GB"/>
        </w:rPr>
        <w:t>ir</w:t>
      </w:r>
      <w:r w:rsidR="009A6637" w:rsidRPr="00A375D5">
        <w:rPr>
          <w:rFonts w:eastAsia="Times New Roman" w:cstheme="minorHAnsi"/>
          <w:bCs/>
          <w:lang w:eastAsia="en-GB"/>
        </w:rPr>
        <w:t xml:space="preserve"> statutory role</w:t>
      </w:r>
      <w:r w:rsidR="008D438E">
        <w:rPr>
          <w:rFonts w:eastAsia="Times New Roman" w:cstheme="minorHAnsi"/>
          <w:bCs/>
          <w:lang w:eastAsia="en-GB"/>
        </w:rPr>
        <w:t>s</w:t>
      </w:r>
      <w:r w:rsidR="006B01E6" w:rsidRPr="00A375D5">
        <w:rPr>
          <w:rFonts w:eastAsia="Times New Roman" w:cstheme="minorHAnsi"/>
          <w:bCs/>
          <w:lang w:eastAsia="en-GB"/>
        </w:rPr>
        <w:t>, particularly pertaining to the reporting of any potentially unlawful decisions or actions taken by the PFCC</w:t>
      </w:r>
      <w:r w:rsidR="00351B29">
        <w:rPr>
          <w:rFonts w:eastAsia="Times New Roman" w:cstheme="minorHAnsi"/>
          <w:bCs/>
          <w:lang w:eastAsia="en-GB"/>
        </w:rPr>
        <w:t xml:space="preserve"> or on their behalf</w:t>
      </w:r>
      <w:r w:rsidR="009A6637" w:rsidRPr="00A375D5">
        <w:rPr>
          <w:rFonts w:eastAsia="Times New Roman" w:cstheme="minorHAnsi"/>
          <w:bCs/>
          <w:lang w:eastAsia="en-GB"/>
        </w:rPr>
        <w:t>.  The delegations set out within the Schemes of Delegation and Consent are without prejudice to their ability to discharge these statutory roles.</w:t>
      </w:r>
      <w:r w:rsidR="006B01E6" w:rsidRPr="00A375D5">
        <w:rPr>
          <w:rFonts w:eastAsia="Times New Roman" w:cstheme="minorHAnsi"/>
          <w:bCs/>
          <w:lang w:eastAsia="en-GB"/>
        </w:rPr>
        <w:t xml:space="preserve">  The statutory officers do not, therefore, rely on their statutory powers and duties being specifically delegated to them within the Schemes of Delegation and Consent in order to </w:t>
      </w:r>
      <w:r w:rsidR="00121C08">
        <w:rPr>
          <w:rFonts w:eastAsia="Times New Roman" w:cstheme="minorHAnsi"/>
          <w:bCs/>
          <w:lang w:eastAsia="en-GB"/>
        </w:rPr>
        <w:t>exercise</w:t>
      </w:r>
      <w:r w:rsidR="006B01E6" w:rsidRPr="00A375D5">
        <w:rPr>
          <w:rFonts w:eastAsia="Times New Roman" w:cstheme="minorHAnsi"/>
          <w:bCs/>
          <w:lang w:eastAsia="en-GB"/>
        </w:rPr>
        <w:t xml:space="preserve"> the</w:t>
      </w:r>
      <w:r w:rsidR="00121C08">
        <w:rPr>
          <w:rFonts w:eastAsia="Times New Roman" w:cstheme="minorHAnsi"/>
          <w:bCs/>
          <w:lang w:eastAsia="en-GB"/>
        </w:rPr>
        <w:t>m</w:t>
      </w:r>
      <w:r w:rsidR="006B01E6" w:rsidRPr="00A375D5">
        <w:rPr>
          <w:rFonts w:eastAsia="Times New Roman" w:cstheme="minorHAnsi"/>
          <w:bCs/>
          <w:lang w:eastAsia="en-GB"/>
        </w:rPr>
        <w:t>.</w:t>
      </w:r>
      <w:r w:rsidR="009A6637" w:rsidRPr="00A375D5">
        <w:rPr>
          <w:rFonts w:eastAsia="Times New Roman" w:cstheme="minorHAnsi"/>
          <w:bCs/>
          <w:lang w:eastAsia="en-GB"/>
        </w:rPr>
        <w:t xml:space="preserve">   </w:t>
      </w:r>
    </w:p>
    <w:p w14:paraId="5F88C686" w14:textId="77777777" w:rsidR="00BA106E" w:rsidRDefault="00BA106E" w:rsidP="00BA106E">
      <w:pPr>
        <w:overflowPunct w:val="0"/>
        <w:autoSpaceDE w:val="0"/>
        <w:autoSpaceDN w:val="0"/>
        <w:adjustRightInd w:val="0"/>
        <w:spacing w:after="0" w:line="240" w:lineRule="auto"/>
        <w:jc w:val="both"/>
        <w:textAlignment w:val="baseline"/>
        <w:rPr>
          <w:rFonts w:eastAsia="Times New Roman" w:cstheme="minorHAnsi"/>
          <w:bCs/>
          <w:lang w:eastAsia="en-GB"/>
        </w:rPr>
      </w:pPr>
    </w:p>
    <w:p w14:paraId="1D34FD91" w14:textId="3F101A20" w:rsidR="00BA106E" w:rsidRDefault="00BA106E" w:rsidP="00BA106E">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A375D5">
        <w:rPr>
          <w:rFonts w:eastAsia="Times New Roman" w:cstheme="minorHAnsi"/>
          <w:bCs/>
          <w:lang w:eastAsia="en-GB"/>
        </w:rPr>
        <w:t>1</w:t>
      </w:r>
      <w:r w:rsidR="00735BFC">
        <w:rPr>
          <w:rFonts w:eastAsia="Times New Roman" w:cstheme="minorHAnsi"/>
          <w:bCs/>
          <w:lang w:eastAsia="en-GB"/>
        </w:rPr>
        <w:t>7</w:t>
      </w:r>
      <w:r>
        <w:rPr>
          <w:rFonts w:eastAsia="Times New Roman" w:cstheme="minorHAnsi"/>
          <w:bCs/>
          <w:lang w:eastAsia="en-GB"/>
        </w:rPr>
        <w:tab/>
        <w:t>The PFCC’s Chief Executive and Monitoring Officer is responsible for preparing for the PFCC’s approval and keeping under review any delegations and consents required to be issued, revoked or varied.  The Schemes of Delegation and Consent may be varied by the PFCC, in consultation with the Chief Constable, at any time.</w:t>
      </w:r>
    </w:p>
    <w:p w14:paraId="54D737E9" w14:textId="77777777" w:rsidR="00BA106E" w:rsidRDefault="00BA106E" w:rsidP="00BA106E">
      <w:pPr>
        <w:overflowPunct w:val="0"/>
        <w:autoSpaceDE w:val="0"/>
        <w:autoSpaceDN w:val="0"/>
        <w:adjustRightInd w:val="0"/>
        <w:spacing w:after="0" w:line="240" w:lineRule="auto"/>
        <w:jc w:val="both"/>
        <w:textAlignment w:val="baseline"/>
        <w:rPr>
          <w:rFonts w:eastAsia="Times New Roman" w:cstheme="minorHAnsi"/>
          <w:bCs/>
          <w:lang w:eastAsia="en-GB"/>
        </w:rPr>
      </w:pPr>
    </w:p>
    <w:p w14:paraId="3F87A98A" w14:textId="5B43A8C1" w:rsidR="009A6637" w:rsidRDefault="009A6637"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3.1</w:t>
      </w:r>
      <w:r w:rsidR="00735BFC">
        <w:rPr>
          <w:rFonts w:eastAsia="Times New Roman" w:cstheme="minorHAnsi"/>
          <w:bCs/>
          <w:lang w:eastAsia="en-GB"/>
        </w:rPr>
        <w:t>8</w:t>
      </w:r>
      <w:r>
        <w:rPr>
          <w:rFonts w:eastAsia="Times New Roman" w:cstheme="minorHAnsi"/>
          <w:bCs/>
          <w:lang w:eastAsia="en-GB"/>
        </w:rPr>
        <w:tab/>
        <w:t>As well as their duties to the PFCC and Chief Constable respectively, the Chief Finance Officers have personal fiduciary duties</w:t>
      </w:r>
      <w:r w:rsidR="00415E63">
        <w:rPr>
          <w:rFonts w:eastAsia="Times New Roman" w:cstheme="minorHAnsi"/>
          <w:bCs/>
          <w:lang w:eastAsia="en-GB"/>
        </w:rPr>
        <w:t xml:space="preserve"> to local council taxpayers</w:t>
      </w:r>
      <w:r>
        <w:rPr>
          <w:rFonts w:eastAsia="Times New Roman" w:cstheme="minorHAnsi"/>
          <w:bCs/>
          <w:lang w:eastAsia="en-GB"/>
        </w:rPr>
        <w:t xml:space="preserve"> by virtue of their appointment as the persons responsible for proper financial administration.  These include requirements and formal powers to safeguard the lawfulness and propriety of expenditure as set out in section</w:t>
      </w:r>
      <w:r w:rsidR="00415E63">
        <w:rPr>
          <w:rFonts w:eastAsia="Times New Roman" w:cstheme="minorHAnsi"/>
          <w:bCs/>
          <w:lang w:eastAsia="en-GB"/>
        </w:rPr>
        <w:t>s 112 and</w:t>
      </w:r>
      <w:r>
        <w:rPr>
          <w:rFonts w:eastAsia="Times New Roman" w:cstheme="minorHAnsi"/>
          <w:bCs/>
          <w:lang w:eastAsia="en-GB"/>
        </w:rPr>
        <w:t xml:space="preserve"> 114 of the Local Government Finance Act 1988 </w:t>
      </w:r>
      <w:r w:rsidR="008D438E">
        <w:rPr>
          <w:rFonts w:eastAsia="Times New Roman" w:cstheme="minorHAnsi"/>
          <w:bCs/>
          <w:lang w:eastAsia="en-GB"/>
        </w:rPr>
        <w:t>(</w:t>
      </w:r>
      <w:r>
        <w:rPr>
          <w:rFonts w:eastAsia="Times New Roman" w:cstheme="minorHAnsi"/>
          <w:bCs/>
          <w:lang w:eastAsia="en-GB"/>
        </w:rPr>
        <w:t>as amended by paragraph 188 of Schedule 16 to the Police Reform and Social Responsibility Act 2011</w:t>
      </w:r>
      <w:r w:rsidR="008D438E">
        <w:rPr>
          <w:rFonts w:eastAsia="Times New Roman" w:cstheme="minorHAnsi"/>
          <w:bCs/>
          <w:lang w:eastAsia="en-GB"/>
        </w:rPr>
        <w:t>)</w:t>
      </w:r>
      <w:r w:rsidR="00415E63">
        <w:rPr>
          <w:rFonts w:eastAsia="Times New Roman" w:cstheme="minorHAnsi"/>
          <w:bCs/>
          <w:lang w:eastAsia="en-GB"/>
        </w:rPr>
        <w:t xml:space="preserve"> as well as the Accounts and Audit Regulations</w:t>
      </w:r>
      <w:r>
        <w:rPr>
          <w:rFonts w:eastAsia="Times New Roman" w:cstheme="minorHAnsi"/>
          <w:bCs/>
          <w:lang w:eastAsia="en-GB"/>
        </w:rPr>
        <w:t>.</w:t>
      </w:r>
    </w:p>
    <w:p w14:paraId="1308C33B" w14:textId="77777777" w:rsidR="009A6637" w:rsidRDefault="009A6637"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p>
    <w:p w14:paraId="5C64BBD1" w14:textId="390147C2" w:rsidR="008768F3" w:rsidRDefault="008768F3" w:rsidP="00B8510D">
      <w:pPr>
        <w:overflowPunct w:val="0"/>
        <w:autoSpaceDE w:val="0"/>
        <w:autoSpaceDN w:val="0"/>
        <w:adjustRightInd w:val="0"/>
        <w:spacing w:after="0" w:line="240" w:lineRule="auto"/>
        <w:ind w:left="720" w:hanging="720"/>
        <w:jc w:val="both"/>
        <w:textAlignment w:val="baseline"/>
        <w:rPr>
          <w:rFonts w:eastAsia="Times New Roman" w:cstheme="minorHAnsi"/>
          <w:bCs/>
          <w:lang w:eastAsia="en-GB"/>
        </w:rPr>
      </w:pPr>
      <w:r>
        <w:rPr>
          <w:rFonts w:eastAsia="Times New Roman" w:cstheme="minorHAnsi"/>
          <w:bCs/>
          <w:lang w:eastAsia="en-GB"/>
        </w:rPr>
        <w:t>3.</w:t>
      </w:r>
      <w:r w:rsidR="009A6637">
        <w:rPr>
          <w:rFonts w:eastAsia="Times New Roman" w:cstheme="minorHAnsi"/>
          <w:bCs/>
          <w:lang w:eastAsia="en-GB"/>
        </w:rPr>
        <w:t>1</w:t>
      </w:r>
      <w:r w:rsidR="00735BFC">
        <w:rPr>
          <w:rFonts w:eastAsia="Times New Roman" w:cstheme="minorHAnsi"/>
          <w:bCs/>
          <w:lang w:eastAsia="en-GB"/>
        </w:rPr>
        <w:t>9</w:t>
      </w:r>
      <w:r>
        <w:rPr>
          <w:rFonts w:eastAsia="Times New Roman" w:cstheme="minorHAnsi"/>
          <w:bCs/>
          <w:lang w:eastAsia="en-GB"/>
        </w:rPr>
        <w:tab/>
        <w:t xml:space="preserve">Notwithstanding </w:t>
      </w:r>
      <w:r w:rsidR="008D438E">
        <w:rPr>
          <w:rFonts w:eastAsia="Times New Roman" w:cstheme="minorHAnsi"/>
          <w:bCs/>
          <w:lang w:eastAsia="en-GB"/>
        </w:rPr>
        <w:t>any</w:t>
      </w:r>
      <w:r>
        <w:rPr>
          <w:rFonts w:eastAsia="Times New Roman" w:cstheme="minorHAnsi"/>
          <w:bCs/>
          <w:lang w:eastAsia="en-GB"/>
        </w:rPr>
        <w:t xml:space="preserve"> delegations</w:t>
      </w:r>
      <w:r w:rsidR="008D438E">
        <w:rPr>
          <w:rFonts w:eastAsia="Times New Roman" w:cstheme="minorHAnsi"/>
          <w:bCs/>
          <w:lang w:eastAsia="en-GB"/>
        </w:rPr>
        <w:t xml:space="preserve"> that may be in place</w:t>
      </w:r>
      <w:r>
        <w:rPr>
          <w:rFonts w:eastAsia="Times New Roman" w:cstheme="minorHAnsi"/>
          <w:bCs/>
          <w:lang w:eastAsia="en-GB"/>
        </w:rPr>
        <w:t xml:space="preserve">, the PFCC reserves the right to require that a specific matter </w:t>
      </w:r>
      <w:r w:rsidR="00C93091">
        <w:rPr>
          <w:rFonts w:eastAsia="Times New Roman" w:cstheme="minorHAnsi"/>
          <w:bCs/>
          <w:lang w:eastAsia="en-GB"/>
        </w:rPr>
        <w:t>be</w:t>
      </w:r>
      <w:r>
        <w:rPr>
          <w:rFonts w:eastAsia="Times New Roman" w:cstheme="minorHAnsi"/>
          <w:bCs/>
          <w:lang w:eastAsia="en-GB"/>
        </w:rPr>
        <w:t xml:space="preserve"> referred to </w:t>
      </w:r>
      <w:r w:rsidR="006B0880">
        <w:rPr>
          <w:rFonts w:eastAsia="Times New Roman" w:cstheme="minorHAnsi"/>
          <w:bCs/>
          <w:lang w:eastAsia="en-GB"/>
        </w:rPr>
        <w:t>them</w:t>
      </w:r>
      <w:r>
        <w:rPr>
          <w:rFonts w:eastAsia="Times New Roman" w:cstheme="minorHAnsi"/>
          <w:bCs/>
          <w:lang w:eastAsia="en-GB"/>
        </w:rPr>
        <w:t xml:space="preserve"> for a decision rather than being dealt with under powers of delegation.  Equally, delegation to officers does not preclude them from referring a matter to the PFCC for decision i</w:t>
      </w:r>
      <w:r w:rsidR="00FE571D">
        <w:rPr>
          <w:rFonts w:eastAsia="Times New Roman" w:cstheme="minorHAnsi"/>
          <w:bCs/>
          <w:lang w:eastAsia="en-GB"/>
        </w:rPr>
        <w:t>f</w:t>
      </w:r>
      <w:r>
        <w:rPr>
          <w:rFonts w:eastAsia="Times New Roman" w:cstheme="minorHAnsi"/>
          <w:bCs/>
          <w:lang w:eastAsia="en-GB"/>
        </w:rPr>
        <w:t xml:space="preserve"> the officer considers this appropriate; for example, on account of the sensitive nature of an issue or because the matter may have a significant financial or resource implication.</w:t>
      </w:r>
      <w:r w:rsidR="00493F5F">
        <w:rPr>
          <w:rFonts w:eastAsia="Times New Roman" w:cstheme="minorHAnsi"/>
          <w:bCs/>
          <w:lang w:eastAsia="en-GB"/>
        </w:rPr>
        <w:t xml:space="preserve">  It is understood by staff and officers within both the PFCC’s office and Essex Police that the PFCC will particularly want to be involved in any decisions which may have a significant impact on the delivery of the Police and Crime Plan.</w:t>
      </w:r>
    </w:p>
    <w:p w14:paraId="63ABE6C3" w14:textId="77777777" w:rsidR="00B8510D" w:rsidRDefault="00B8510D" w:rsidP="0071564B">
      <w:pPr>
        <w:overflowPunct w:val="0"/>
        <w:autoSpaceDE w:val="0"/>
        <w:autoSpaceDN w:val="0"/>
        <w:adjustRightInd w:val="0"/>
        <w:spacing w:after="0" w:line="240" w:lineRule="auto"/>
        <w:textAlignment w:val="baseline"/>
        <w:rPr>
          <w:rFonts w:eastAsia="Times New Roman" w:cstheme="minorHAnsi"/>
          <w:bCs/>
          <w:lang w:eastAsia="en-GB"/>
        </w:rPr>
      </w:pPr>
    </w:p>
    <w:p w14:paraId="7BB45310" w14:textId="0F2C0610" w:rsidR="0055745D" w:rsidRDefault="0071564B" w:rsidP="003567D7">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735BFC">
        <w:rPr>
          <w:rFonts w:eastAsia="Times New Roman" w:cstheme="minorHAnsi"/>
          <w:bCs/>
          <w:lang w:eastAsia="en-GB"/>
        </w:rPr>
        <w:t>20</w:t>
      </w:r>
      <w:r>
        <w:rPr>
          <w:rFonts w:eastAsia="Times New Roman" w:cstheme="minorHAnsi"/>
          <w:bCs/>
          <w:lang w:eastAsia="en-GB"/>
        </w:rPr>
        <w:tab/>
      </w:r>
      <w:r w:rsidR="00BA7EE6">
        <w:rPr>
          <w:rFonts w:eastAsia="Times New Roman" w:cstheme="minorHAnsi"/>
          <w:bCs/>
          <w:lang w:eastAsia="en-GB"/>
        </w:rPr>
        <w:t xml:space="preserve">The only way in which the PFCC will make a formal decision is via a </w:t>
      </w:r>
      <w:r w:rsidR="00F5793F">
        <w:rPr>
          <w:rFonts w:eastAsia="Times New Roman" w:cstheme="minorHAnsi"/>
          <w:bCs/>
          <w:lang w:eastAsia="en-GB"/>
        </w:rPr>
        <w:t>d</w:t>
      </w:r>
      <w:r w:rsidR="00BA7EE6">
        <w:rPr>
          <w:rFonts w:eastAsia="Times New Roman" w:cstheme="minorHAnsi"/>
          <w:bCs/>
          <w:lang w:eastAsia="en-GB"/>
        </w:rPr>
        <w:t xml:space="preserve">ecision </w:t>
      </w:r>
      <w:r w:rsidR="00F5793F">
        <w:rPr>
          <w:rFonts w:eastAsia="Times New Roman" w:cstheme="minorHAnsi"/>
          <w:bCs/>
          <w:lang w:eastAsia="en-GB"/>
        </w:rPr>
        <w:t>r</w:t>
      </w:r>
      <w:r w:rsidR="00BA7EE6">
        <w:rPr>
          <w:rFonts w:eastAsia="Times New Roman" w:cstheme="minorHAnsi"/>
          <w:bCs/>
          <w:lang w:eastAsia="en-GB"/>
        </w:rPr>
        <w:t>eport.</w:t>
      </w:r>
      <w:r w:rsidR="003567D7">
        <w:rPr>
          <w:rFonts w:eastAsia="Times New Roman" w:cstheme="minorHAnsi"/>
          <w:bCs/>
          <w:lang w:eastAsia="en-GB"/>
        </w:rPr>
        <w:t xml:space="preserve">  A standard decision report template is used by both the PFCC’s office and the force.  Each decision is allocated a unique reference number</w:t>
      </w:r>
      <w:r w:rsidR="000522C5">
        <w:rPr>
          <w:rFonts w:eastAsia="Times New Roman" w:cstheme="minorHAnsi"/>
          <w:bCs/>
          <w:lang w:eastAsia="en-GB"/>
        </w:rPr>
        <w:t>,</w:t>
      </w:r>
      <w:r w:rsidR="003567D7">
        <w:rPr>
          <w:rFonts w:eastAsia="Times New Roman" w:cstheme="minorHAnsi"/>
          <w:bCs/>
          <w:lang w:eastAsia="en-GB"/>
        </w:rPr>
        <w:t xml:space="preserve"> and the details are recorded on an electronic register.  This enables the PFCC’s decisions, and the reasons for them, to be properly recorded, published and scrutinised</w:t>
      </w:r>
      <w:r w:rsidR="00F5793F">
        <w:rPr>
          <w:rFonts w:eastAsia="Times New Roman" w:cstheme="minorHAnsi"/>
          <w:bCs/>
          <w:lang w:eastAsia="en-GB"/>
        </w:rPr>
        <w:t>, including by the Police, Fire and Crime Panel</w:t>
      </w:r>
      <w:r w:rsidR="003567D7">
        <w:rPr>
          <w:rFonts w:eastAsia="Times New Roman" w:cstheme="minorHAnsi"/>
          <w:bCs/>
          <w:lang w:eastAsia="en-GB"/>
        </w:rPr>
        <w:t xml:space="preserve">.  </w:t>
      </w:r>
    </w:p>
    <w:p w14:paraId="6DBCDD99" w14:textId="018E2781" w:rsidR="00EA6531" w:rsidRDefault="00EA6531" w:rsidP="003567D7">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598ADE34" w14:textId="6B764B4C" w:rsidR="00EA6531" w:rsidRPr="003B405C" w:rsidRDefault="00EA6531" w:rsidP="00EA6531">
      <w:pPr>
        <w:ind w:left="709" w:hanging="709"/>
        <w:jc w:val="both"/>
      </w:pPr>
      <w:r>
        <w:rPr>
          <w:rFonts w:eastAsia="Times New Roman" w:cstheme="minorHAnsi"/>
          <w:bCs/>
          <w:lang w:eastAsia="en-GB"/>
        </w:rPr>
        <w:t>3.21</w:t>
      </w:r>
      <w:r>
        <w:rPr>
          <w:rFonts w:eastAsia="Times New Roman" w:cstheme="minorHAnsi"/>
          <w:bCs/>
          <w:lang w:eastAsia="en-GB"/>
        </w:rPr>
        <w:tab/>
      </w:r>
      <w:r>
        <w:rPr>
          <w:rFonts w:eastAsia="Times New Roman" w:cstheme="minorHAnsi"/>
          <w:bCs/>
          <w:lang w:eastAsia="en-GB"/>
        </w:rPr>
        <w:tab/>
      </w:r>
      <w:r w:rsidRPr="003B405C">
        <w:t>Within the Constitution, the Commissioner has adopted the following principles of decision making:</w:t>
      </w:r>
    </w:p>
    <w:p w14:paraId="3F7B5F7C" w14:textId="50AE313C" w:rsidR="00EA6531" w:rsidRDefault="00EA6531" w:rsidP="00EA6531">
      <w:pPr>
        <w:pStyle w:val="ListParagraph"/>
        <w:numPr>
          <w:ilvl w:val="0"/>
          <w:numId w:val="29"/>
        </w:numPr>
        <w:autoSpaceDE w:val="0"/>
        <w:autoSpaceDN w:val="0"/>
        <w:adjustRightInd w:val="0"/>
        <w:spacing w:after="240" w:line="240" w:lineRule="auto"/>
        <w:jc w:val="both"/>
      </w:pPr>
      <w:r w:rsidRPr="00BF560A">
        <w:rPr>
          <w:color w:val="000000"/>
        </w:rPr>
        <w:t>Proportionality (the action</w:t>
      </w:r>
      <w:r w:rsidR="0009202D">
        <w:rPr>
          <w:color w:val="000000"/>
        </w:rPr>
        <w:t xml:space="preserve"> to be taken</w:t>
      </w:r>
      <w:r w:rsidRPr="00BF560A">
        <w:rPr>
          <w:color w:val="000000"/>
        </w:rPr>
        <w:t xml:space="preserve"> must be proportionate to the desired outcome)</w:t>
      </w:r>
    </w:p>
    <w:p w14:paraId="7B0AF5C7"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presumption in favour of openness and transparency</w:t>
      </w:r>
    </w:p>
    <w:p w14:paraId="6E83DC69"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need for consultation with interested parties</w:t>
      </w:r>
    </w:p>
    <w:p w14:paraId="53AB9191"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need to take account of relevant professional advice from appropriate officers</w:t>
      </w:r>
    </w:p>
    <w:p w14:paraId="77FC5764"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need for clarity of aims and desired outcomes</w:t>
      </w:r>
    </w:p>
    <w:p w14:paraId="26B190DD"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need to identify the range of options considered</w:t>
      </w:r>
    </w:p>
    <w:p w14:paraId="050F39BE" w14:textId="77777777" w:rsidR="00EA6531" w:rsidRPr="003B405C" w:rsidRDefault="00EA6531" w:rsidP="00EA6531">
      <w:pPr>
        <w:pStyle w:val="ListParagraph"/>
        <w:numPr>
          <w:ilvl w:val="0"/>
          <w:numId w:val="29"/>
        </w:numPr>
        <w:autoSpaceDE w:val="0"/>
        <w:autoSpaceDN w:val="0"/>
        <w:adjustRightInd w:val="0"/>
        <w:spacing w:after="240" w:line="240" w:lineRule="auto"/>
        <w:jc w:val="both"/>
      </w:pPr>
      <w:r w:rsidRPr="003B405C">
        <w:t>The need to give reasons and explanation for a decision</w:t>
      </w:r>
    </w:p>
    <w:p w14:paraId="64F6A308" w14:textId="2790F651" w:rsidR="0055745D" w:rsidRPr="00EA6531" w:rsidRDefault="00EA6531" w:rsidP="00EA6531">
      <w:pPr>
        <w:pStyle w:val="ListParagraph"/>
        <w:numPr>
          <w:ilvl w:val="0"/>
          <w:numId w:val="29"/>
        </w:numPr>
        <w:autoSpaceDE w:val="0"/>
        <w:autoSpaceDN w:val="0"/>
        <w:adjustRightInd w:val="0"/>
        <w:spacing w:after="240" w:line="240" w:lineRule="auto"/>
        <w:jc w:val="both"/>
      </w:pPr>
      <w:r w:rsidRPr="003B405C">
        <w:t xml:space="preserve">The need to have due regard to the Government Security Classifications when considering </w:t>
      </w:r>
      <w:r w:rsidR="00376AD9">
        <w:t xml:space="preserve">the </w:t>
      </w:r>
      <w:r w:rsidRPr="003B405C">
        <w:t xml:space="preserve">disclosure of reports and documents supplied to the </w:t>
      </w:r>
      <w:r>
        <w:t>Commissioner</w:t>
      </w:r>
    </w:p>
    <w:p w14:paraId="7EA1027D" w14:textId="77777777" w:rsidR="00977C54" w:rsidRDefault="0055745D" w:rsidP="00FE2FD8">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735BFC">
        <w:rPr>
          <w:rFonts w:eastAsia="Times New Roman" w:cstheme="minorHAnsi"/>
          <w:bCs/>
          <w:lang w:eastAsia="en-GB"/>
        </w:rPr>
        <w:t>2</w:t>
      </w:r>
      <w:r w:rsidR="00EA6531">
        <w:rPr>
          <w:rFonts w:eastAsia="Times New Roman" w:cstheme="minorHAnsi"/>
          <w:bCs/>
          <w:lang w:eastAsia="en-GB"/>
        </w:rPr>
        <w:t>2</w:t>
      </w:r>
      <w:r>
        <w:rPr>
          <w:rFonts w:eastAsia="Times New Roman" w:cstheme="minorHAnsi"/>
          <w:bCs/>
          <w:lang w:eastAsia="en-GB"/>
        </w:rPr>
        <w:tab/>
        <w:t>Th</w:t>
      </w:r>
      <w:r w:rsidR="0084086A">
        <w:rPr>
          <w:rFonts w:eastAsia="Times New Roman" w:cstheme="minorHAnsi"/>
          <w:bCs/>
          <w:lang w:eastAsia="en-GB"/>
        </w:rPr>
        <w:t>e</w:t>
      </w:r>
      <w:r>
        <w:rPr>
          <w:rFonts w:eastAsia="Times New Roman" w:cstheme="minorHAnsi"/>
          <w:bCs/>
          <w:lang w:eastAsia="en-GB"/>
        </w:rPr>
        <w:t xml:space="preserve"> </w:t>
      </w:r>
      <w:r w:rsidR="006A6A08">
        <w:rPr>
          <w:rFonts w:eastAsia="Times New Roman" w:cstheme="minorHAnsi"/>
          <w:bCs/>
          <w:lang w:eastAsia="en-GB"/>
        </w:rPr>
        <w:t xml:space="preserve">decision report </w:t>
      </w:r>
      <w:r>
        <w:rPr>
          <w:rFonts w:eastAsia="Times New Roman" w:cstheme="minorHAnsi"/>
          <w:bCs/>
          <w:lang w:eastAsia="en-GB"/>
        </w:rPr>
        <w:t xml:space="preserve">template requires that associated risks and mitigations are addressed within all decision reports, along with the financial and staffing implications of the proposal and any equality, diversity and inclusion considerations.  Where the latter are potentially extensive, a full Equality Impact Assessment (EIA) </w:t>
      </w:r>
      <w:r w:rsidR="00FA627C">
        <w:rPr>
          <w:rFonts w:eastAsia="Times New Roman" w:cstheme="minorHAnsi"/>
          <w:bCs/>
          <w:lang w:eastAsia="en-GB"/>
        </w:rPr>
        <w:t>must</w:t>
      </w:r>
      <w:r>
        <w:rPr>
          <w:rFonts w:eastAsia="Times New Roman" w:cstheme="minorHAnsi"/>
          <w:bCs/>
          <w:lang w:eastAsia="en-GB"/>
        </w:rPr>
        <w:t xml:space="preserve"> be prepared and submitted with the decision report.  </w:t>
      </w:r>
    </w:p>
    <w:p w14:paraId="749116EF" w14:textId="77777777" w:rsidR="00977C54" w:rsidRDefault="00977C54" w:rsidP="00FE2FD8">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74C9DE97" w14:textId="0405C361" w:rsidR="0071564B" w:rsidRDefault="00977C54" w:rsidP="00FE2FD8">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3.23</w:t>
      </w:r>
      <w:r>
        <w:rPr>
          <w:rFonts w:eastAsia="Times New Roman" w:cstheme="minorHAnsi"/>
          <w:bCs/>
          <w:lang w:eastAsia="en-GB"/>
        </w:rPr>
        <w:tab/>
      </w:r>
      <w:r w:rsidR="003567D7">
        <w:rPr>
          <w:rFonts w:eastAsia="Times New Roman" w:cstheme="minorHAnsi"/>
          <w:bCs/>
          <w:lang w:eastAsia="en-GB"/>
        </w:rPr>
        <w:t xml:space="preserve">All decision reports submitted to the PFCC are reviewed and signed in advance by the PFCC’s Monitoring Officer and Chief Finance Officer, </w:t>
      </w:r>
      <w:r w:rsidR="0064171D">
        <w:rPr>
          <w:rFonts w:eastAsia="Times New Roman" w:cstheme="minorHAnsi"/>
          <w:bCs/>
          <w:lang w:eastAsia="en-GB"/>
        </w:rPr>
        <w:t xml:space="preserve">which provides assurance to the Commissioner when making the decision </w:t>
      </w:r>
      <w:r w:rsidR="003567D7">
        <w:rPr>
          <w:rFonts w:eastAsia="Times New Roman" w:cstheme="minorHAnsi"/>
          <w:bCs/>
          <w:lang w:eastAsia="en-GB"/>
        </w:rPr>
        <w:t>that the appropriate information and advice has been included.</w:t>
      </w:r>
      <w:r w:rsidR="006A6A08">
        <w:rPr>
          <w:rFonts w:eastAsia="Times New Roman" w:cstheme="minorHAnsi"/>
          <w:bCs/>
          <w:lang w:eastAsia="en-GB"/>
        </w:rPr>
        <w:t xml:space="preserve">  </w:t>
      </w:r>
      <w:r w:rsidR="00D52D6F">
        <w:rPr>
          <w:rFonts w:eastAsia="Times New Roman" w:cstheme="minorHAnsi"/>
          <w:bCs/>
          <w:lang w:eastAsia="en-GB"/>
        </w:rPr>
        <w:t xml:space="preserve">Training is provided by the PFCC’s Monitoring Officer to staff and officers in both the PFCC’s office and </w:t>
      </w:r>
      <w:r w:rsidR="00F5793F">
        <w:rPr>
          <w:rFonts w:eastAsia="Times New Roman" w:cstheme="minorHAnsi"/>
          <w:bCs/>
          <w:lang w:eastAsia="en-GB"/>
        </w:rPr>
        <w:t>Essex Police</w:t>
      </w:r>
      <w:r w:rsidR="00D52D6F">
        <w:rPr>
          <w:rFonts w:eastAsia="Times New Roman" w:cstheme="minorHAnsi"/>
          <w:bCs/>
          <w:lang w:eastAsia="en-GB"/>
        </w:rPr>
        <w:t xml:space="preserve"> to ensure that they are appropriately briefed and equipped to produce quality reports.</w:t>
      </w:r>
    </w:p>
    <w:p w14:paraId="3EBBBC93" w14:textId="433E2B98" w:rsidR="00BA7EE6" w:rsidRDefault="00BA7EE6" w:rsidP="0071564B">
      <w:pPr>
        <w:overflowPunct w:val="0"/>
        <w:autoSpaceDE w:val="0"/>
        <w:autoSpaceDN w:val="0"/>
        <w:adjustRightInd w:val="0"/>
        <w:spacing w:after="0" w:line="240" w:lineRule="auto"/>
        <w:textAlignment w:val="baseline"/>
        <w:rPr>
          <w:rFonts w:eastAsia="Times New Roman" w:cstheme="minorHAnsi"/>
          <w:bCs/>
          <w:lang w:eastAsia="en-GB"/>
        </w:rPr>
      </w:pPr>
    </w:p>
    <w:p w14:paraId="431B380A" w14:textId="64F0CAF8" w:rsidR="00BA7EE6" w:rsidRDefault="008768F3" w:rsidP="00977C54">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0E6364">
        <w:rPr>
          <w:rFonts w:eastAsia="Times New Roman" w:cstheme="minorHAnsi"/>
          <w:bCs/>
          <w:lang w:eastAsia="en-GB"/>
        </w:rPr>
        <w:t>2</w:t>
      </w:r>
      <w:r w:rsidR="00977C54">
        <w:rPr>
          <w:rFonts w:eastAsia="Times New Roman" w:cstheme="minorHAnsi"/>
          <w:bCs/>
          <w:lang w:eastAsia="en-GB"/>
        </w:rPr>
        <w:t>4</w:t>
      </w:r>
      <w:r>
        <w:rPr>
          <w:rFonts w:eastAsia="Times New Roman" w:cstheme="minorHAnsi"/>
          <w:bCs/>
          <w:lang w:eastAsia="en-GB"/>
        </w:rPr>
        <w:tab/>
        <w:t xml:space="preserve">All decisions made by the PFCC are (unless they are protectively marked under the Government Security Classification Scheme) published on the PFCC’s website </w:t>
      </w:r>
      <w:r w:rsidR="003567D7">
        <w:rPr>
          <w:rFonts w:eastAsia="Times New Roman" w:cstheme="minorHAnsi"/>
          <w:bCs/>
          <w:lang w:eastAsia="en-GB"/>
        </w:rPr>
        <w:t xml:space="preserve">as soon as practicable after the decision is made </w:t>
      </w:r>
      <w:r>
        <w:rPr>
          <w:rFonts w:eastAsia="Times New Roman" w:cstheme="minorHAnsi"/>
          <w:bCs/>
          <w:lang w:eastAsia="en-GB"/>
        </w:rPr>
        <w:t>and</w:t>
      </w:r>
      <w:r w:rsidR="003567D7">
        <w:rPr>
          <w:rFonts w:eastAsia="Times New Roman" w:cstheme="minorHAnsi"/>
          <w:bCs/>
          <w:lang w:eastAsia="en-GB"/>
        </w:rPr>
        <w:t xml:space="preserve"> </w:t>
      </w:r>
      <w:r>
        <w:rPr>
          <w:rFonts w:eastAsia="Times New Roman" w:cstheme="minorHAnsi"/>
          <w:bCs/>
          <w:lang w:eastAsia="en-GB"/>
        </w:rPr>
        <w:t xml:space="preserve">reported to the </w:t>
      </w:r>
      <w:r w:rsidR="003567D7">
        <w:rPr>
          <w:rFonts w:eastAsia="Times New Roman" w:cstheme="minorHAnsi"/>
          <w:bCs/>
          <w:lang w:eastAsia="en-GB"/>
        </w:rPr>
        <w:t xml:space="preserve">next meeting of the </w:t>
      </w:r>
      <w:r>
        <w:rPr>
          <w:rFonts w:eastAsia="Times New Roman" w:cstheme="minorHAnsi"/>
          <w:bCs/>
          <w:lang w:eastAsia="en-GB"/>
        </w:rPr>
        <w:t>Essex Police, Fire and Crime Panel</w:t>
      </w:r>
      <w:r w:rsidR="00542F36">
        <w:rPr>
          <w:rFonts w:eastAsia="Times New Roman" w:cstheme="minorHAnsi"/>
          <w:bCs/>
          <w:lang w:eastAsia="en-GB"/>
        </w:rPr>
        <w:t>, which has a statutory role in scrutinising the decisions and action</w:t>
      </w:r>
      <w:r w:rsidR="008D438E">
        <w:rPr>
          <w:rFonts w:eastAsia="Times New Roman" w:cstheme="minorHAnsi"/>
          <w:bCs/>
          <w:lang w:eastAsia="en-GB"/>
        </w:rPr>
        <w:t>s</w:t>
      </w:r>
      <w:r w:rsidR="00542F36">
        <w:rPr>
          <w:rFonts w:eastAsia="Times New Roman" w:cstheme="minorHAnsi"/>
          <w:bCs/>
          <w:lang w:eastAsia="en-GB"/>
        </w:rPr>
        <w:t xml:space="preserve"> taken by the PFCC in discharging their functions</w:t>
      </w:r>
      <w:r>
        <w:rPr>
          <w:rFonts w:eastAsia="Times New Roman" w:cstheme="minorHAnsi"/>
          <w:bCs/>
          <w:lang w:eastAsia="en-GB"/>
        </w:rPr>
        <w:t>.</w:t>
      </w:r>
      <w:r w:rsidR="003567D7">
        <w:rPr>
          <w:rFonts w:eastAsia="Times New Roman" w:cstheme="minorHAnsi"/>
          <w:bCs/>
          <w:lang w:eastAsia="en-GB"/>
        </w:rPr>
        <w:t xml:space="preserve">  Where there is a need to share information that is protectively marked </w:t>
      </w:r>
      <w:r w:rsidR="005D2833">
        <w:rPr>
          <w:rFonts w:eastAsia="Times New Roman" w:cstheme="minorHAnsi"/>
          <w:bCs/>
          <w:lang w:eastAsia="en-GB"/>
        </w:rPr>
        <w:t>(for example,</w:t>
      </w:r>
      <w:r w:rsidR="003567D7">
        <w:rPr>
          <w:rFonts w:eastAsia="Times New Roman" w:cstheme="minorHAnsi"/>
          <w:bCs/>
          <w:lang w:eastAsia="en-GB"/>
        </w:rPr>
        <w:t xml:space="preserve"> to support the Essex Police, Fire and Crime Panel in undertaking its statutory rol</w:t>
      </w:r>
      <w:r w:rsidR="00BC0AA7">
        <w:rPr>
          <w:rFonts w:eastAsia="Times New Roman" w:cstheme="minorHAnsi"/>
          <w:bCs/>
          <w:lang w:eastAsia="en-GB"/>
        </w:rPr>
        <w:t>e</w:t>
      </w:r>
      <w:r w:rsidR="005D2833">
        <w:rPr>
          <w:rFonts w:eastAsia="Times New Roman" w:cstheme="minorHAnsi"/>
          <w:bCs/>
          <w:lang w:eastAsia="en-GB"/>
        </w:rPr>
        <w:t>)</w:t>
      </w:r>
      <w:r w:rsidR="003567D7">
        <w:rPr>
          <w:rFonts w:eastAsia="Times New Roman" w:cstheme="minorHAnsi"/>
          <w:bCs/>
          <w:lang w:eastAsia="en-GB"/>
        </w:rPr>
        <w:t xml:space="preserve">, the PFCC’s Chief Executive and Monitoring Officer, in consultation with other officers as appropriate, will determine the basis on which such information </w:t>
      </w:r>
      <w:r w:rsidR="00D34470">
        <w:rPr>
          <w:rFonts w:eastAsia="Times New Roman" w:cstheme="minorHAnsi"/>
          <w:bCs/>
          <w:lang w:eastAsia="en-GB"/>
        </w:rPr>
        <w:t>may</w:t>
      </w:r>
      <w:r w:rsidR="003567D7">
        <w:rPr>
          <w:rFonts w:eastAsia="Times New Roman" w:cstheme="minorHAnsi"/>
          <w:bCs/>
          <w:lang w:eastAsia="en-GB"/>
        </w:rPr>
        <w:t xml:space="preserve"> be made available.</w:t>
      </w:r>
    </w:p>
    <w:p w14:paraId="173DE539" w14:textId="77777777" w:rsidR="00B8510D" w:rsidRDefault="00B8510D" w:rsidP="00BA7EE6">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7380CAB9" w14:textId="373B39D5" w:rsidR="00BA7EE6" w:rsidRPr="00BA7EE6" w:rsidRDefault="00BA7EE6" w:rsidP="00BA7EE6">
      <w:pPr>
        <w:overflowPunct w:val="0"/>
        <w:autoSpaceDE w:val="0"/>
        <w:autoSpaceDN w:val="0"/>
        <w:adjustRightInd w:val="0"/>
        <w:spacing w:after="0" w:line="240" w:lineRule="auto"/>
        <w:ind w:left="709" w:hanging="709"/>
        <w:jc w:val="both"/>
        <w:textAlignment w:val="baseline"/>
        <w:rPr>
          <w:rFonts w:eastAsia="Times New Roman" w:cstheme="minorHAnsi"/>
          <w:bCs/>
          <w:i/>
          <w:iCs/>
          <w:lang w:eastAsia="en-GB"/>
        </w:rPr>
      </w:pPr>
      <w:r>
        <w:rPr>
          <w:rFonts w:eastAsia="Times New Roman" w:cstheme="minorHAnsi"/>
          <w:bCs/>
          <w:lang w:eastAsia="en-GB"/>
        </w:rPr>
        <w:tab/>
      </w:r>
      <w:r>
        <w:rPr>
          <w:rFonts w:eastAsia="Times New Roman" w:cstheme="minorHAnsi"/>
          <w:bCs/>
          <w:i/>
          <w:iCs/>
          <w:lang w:eastAsia="en-GB"/>
        </w:rPr>
        <w:t>The PFCC’s</w:t>
      </w:r>
      <w:r w:rsidR="00B8510D">
        <w:rPr>
          <w:rFonts w:eastAsia="Times New Roman" w:cstheme="minorHAnsi"/>
          <w:bCs/>
          <w:i/>
          <w:iCs/>
          <w:lang w:eastAsia="en-GB"/>
        </w:rPr>
        <w:t xml:space="preserve"> Principal</w:t>
      </w:r>
      <w:r>
        <w:rPr>
          <w:rFonts w:eastAsia="Times New Roman" w:cstheme="minorHAnsi"/>
          <w:bCs/>
          <w:i/>
          <w:iCs/>
          <w:lang w:eastAsia="en-GB"/>
        </w:rPr>
        <w:t xml:space="preserve"> Governance Boards</w:t>
      </w:r>
    </w:p>
    <w:p w14:paraId="6AD7339D" w14:textId="290BB65D" w:rsidR="0071564B" w:rsidRDefault="0071564B" w:rsidP="0071564B">
      <w:pPr>
        <w:pStyle w:val="ListParagraph"/>
        <w:overflowPunct w:val="0"/>
        <w:autoSpaceDE w:val="0"/>
        <w:autoSpaceDN w:val="0"/>
        <w:adjustRightInd w:val="0"/>
        <w:spacing w:after="0" w:line="240" w:lineRule="auto"/>
        <w:ind w:left="709"/>
        <w:textAlignment w:val="baseline"/>
        <w:rPr>
          <w:rFonts w:eastAsia="Times New Roman" w:cstheme="minorHAnsi"/>
          <w:b/>
          <w:u w:val="single"/>
          <w:lang w:eastAsia="en-GB"/>
        </w:rPr>
      </w:pPr>
    </w:p>
    <w:p w14:paraId="415FDB09" w14:textId="70AA24F5" w:rsidR="009A6637" w:rsidRPr="009A6637" w:rsidRDefault="009A6637" w:rsidP="003567D7">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84086A">
        <w:rPr>
          <w:rFonts w:eastAsia="Times New Roman" w:cstheme="minorHAnsi"/>
          <w:bCs/>
          <w:lang w:eastAsia="en-GB"/>
        </w:rPr>
        <w:t>2</w:t>
      </w:r>
      <w:r w:rsidR="00EA6531">
        <w:rPr>
          <w:rFonts w:eastAsia="Times New Roman" w:cstheme="minorHAnsi"/>
          <w:bCs/>
          <w:lang w:eastAsia="en-GB"/>
        </w:rPr>
        <w:t>5</w:t>
      </w:r>
      <w:r>
        <w:rPr>
          <w:rFonts w:eastAsia="Times New Roman" w:cstheme="minorHAnsi"/>
          <w:bCs/>
          <w:lang w:eastAsia="en-GB"/>
        </w:rPr>
        <w:tab/>
      </w:r>
      <w:r w:rsidR="003567D7">
        <w:rPr>
          <w:rFonts w:eastAsia="Times New Roman" w:cstheme="minorHAnsi"/>
          <w:bCs/>
          <w:lang w:eastAsia="en-GB"/>
        </w:rPr>
        <w:t>In order to transact business transparently and effectively, the following governance meetings take place regularly:</w:t>
      </w:r>
    </w:p>
    <w:p w14:paraId="0A4D0BDF" w14:textId="77777777" w:rsidR="009A6637" w:rsidRDefault="009A6637" w:rsidP="003747FB">
      <w:pPr>
        <w:pStyle w:val="ListParagraph"/>
        <w:overflowPunct w:val="0"/>
        <w:autoSpaceDE w:val="0"/>
        <w:autoSpaceDN w:val="0"/>
        <w:adjustRightInd w:val="0"/>
        <w:spacing w:after="0" w:line="240" w:lineRule="auto"/>
        <w:ind w:left="709"/>
        <w:jc w:val="both"/>
        <w:textAlignment w:val="baseline"/>
        <w:rPr>
          <w:rFonts w:eastAsia="Times New Roman" w:cstheme="minorHAnsi"/>
          <w:b/>
          <w:u w:val="single"/>
          <w:lang w:eastAsia="en-GB"/>
        </w:rPr>
      </w:pPr>
    </w:p>
    <w:p w14:paraId="1AA54FCA" w14:textId="48E82D3D" w:rsidR="003747FB" w:rsidRDefault="003747FB" w:rsidP="003747FB">
      <w:pPr>
        <w:pStyle w:val="ListParagraph"/>
        <w:numPr>
          <w:ilvl w:val="0"/>
          <w:numId w:val="8"/>
        </w:numPr>
        <w:overflowPunct w:val="0"/>
        <w:autoSpaceDE w:val="0"/>
        <w:autoSpaceDN w:val="0"/>
        <w:adjustRightInd w:val="0"/>
        <w:spacing w:after="0" w:line="240" w:lineRule="auto"/>
        <w:jc w:val="both"/>
        <w:textAlignment w:val="baseline"/>
        <w:rPr>
          <w:rFonts w:eastAsia="Times New Roman" w:cstheme="minorHAnsi"/>
          <w:bCs/>
          <w:lang w:eastAsia="en-GB"/>
        </w:rPr>
      </w:pPr>
      <w:r w:rsidRPr="003747FB">
        <w:rPr>
          <w:rFonts w:eastAsia="Times New Roman" w:cstheme="minorHAnsi"/>
          <w:bCs/>
          <w:lang w:eastAsia="en-GB"/>
        </w:rPr>
        <w:t xml:space="preserve">The </w:t>
      </w:r>
      <w:r w:rsidR="00B8510D" w:rsidRPr="003747FB">
        <w:rPr>
          <w:rFonts w:eastAsia="Times New Roman" w:cstheme="minorHAnsi"/>
          <w:b/>
          <w:lang w:eastAsia="en-GB"/>
        </w:rPr>
        <w:t>Strat</w:t>
      </w:r>
      <w:r w:rsidRPr="003747FB">
        <w:rPr>
          <w:rFonts w:eastAsia="Times New Roman" w:cstheme="minorHAnsi"/>
          <w:b/>
          <w:lang w:eastAsia="en-GB"/>
        </w:rPr>
        <w:t>egic</w:t>
      </w:r>
      <w:r w:rsidR="00B8510D" w:rsidRPr="003747FB">
        <w:rPr>
          <w:rFonts w:eastAsia="Times New Roman" w:cstheme="minorHAnsi"/>
          <w:b/>
          <w:lang w:eastAsia="en-GB"/>
        </w:rPr>
        <w:t xml:space="preserve"> Board</w:t>
      </w:r>
      <w:r>
        <w:rPr>
          <w:rFonts w:eastAsia="Times New Roman" w:cstheme="minorHAnsi"/>
          <w:bCs/>
          <w:lang w:eastAsia="en-GB"/>
        </w:rPr>
        <w:t xml:space="preserve"> meets </w:t>
      </w:r>
      <w:r w:rsidR="00E249C1">
        <w:rPr>
          <w:rFonts w:eastAsia="Times New Roman" w:cstheme="minorHAnsi"/>
          <w:bCs/>
          <w:lang w:eastAsia="en-GB"/>
        </w:rPr>
        <w:t>eight times a year</w:t>
      </w:r>
      <w:r>
        <w:rPr>
          <w:rFonts w:eastAsia="Times New Roman" w:cstheme="minorHAnsi"/>
          <w:bCs/>
          <w:lang w:eastAsia="en-GB"/>
        </w:rPr>
        <w:t xml:space="preserve"> to exercise strategic governance and oversight of the force’s </w:t>
      </w:r>
      <w:r w:rsidR="00695AFE">
        <w:rPr>
          <w:rFonts w:eastAsia="Times New Roman" w:cstheme="minorHAnsi"/>
          <w:bCs/>
          <w:lang w:eastAsia="en-GB"/>
        </w:rPr>
        <w:t>continuous improvement</w:t>
      </w:r>
      <w:r>
        <w:rPr>
          <w:rFonts w:eastAsia="Times New Roman" w:cstheme="minorHAnsi"/>
          <w:bCs/>
          <w:lang w:eastAsia="en-GB"/>
        </w:rPr>
        <w:t xml:space="preserve"> programme</w:t>
      </w:r>
      <w:r w:rsidR="00D52D6F">
        <w:rPr>
          <w:rFonts w:eastAsia="Times New Roman" w:cstheme="minorHAnsi"/>
          <w:bCs/>
          <w:lang w:eastAsia="en-GB"/>
        </w:rPr>
        <w:t xml:space="preserve">, </w:t>
      </w:r>
      <w:r>
        <w:rPr>
          <w:rFonts w:eastAsia="Times New Roman" w:cstheme="minorHAnsi"/>
          <w:bCs/>
          <w:lang w:eastAsia="en-GB"/>
        </w:rPr>
        <w:t>Medium Term Financial Strategy and capital programme, and to be the primary advisory body to the PFCC and Chief Constable in respect of strategic decisions.</w:t>
      </w:r>
    </w:p>
    <w:p w14:paraId="1D4A8DD2" w14:textId="6DF55786" w:rsidR="00B8510D" w:rsidRDefault="003747FB" w:rsidP="004535A8">
      <w:pPr>
        <w:pStyle w:val="ListParagraph"/>
        <w:numPr>
          <w:ilvl w:val="0"/>
          <w:numId w:val="8"/>
        </w:numPr>
        <w:overflowPunct w:val="0"/>
        <w:autoSpaceDE w:val="0"/>
        <w:autoSpaceDN w:val="0"/>
        <w:adjustRightInd w:val="0"/>
        <w:spacing w:after="0" w:line="240" w:lineRule="auto"/>
        <w:jc w:val="both"/>
        <w:textAlignment w:val="baseline"/>
        <w:rPr>
          <w:rFonts w:eastAsia="Times New Roman" w:cstheme="minorHAnsi"/>
          <w:bCs/>
          <w:lang w:eastAsia="en-GB"/>
        </w:rPr>
      </w:pPr>
      <w:r w:rsidRPr="003747FB">
        <w:rPr>
          <w:rFonts w:eastAsia="Times New Roman" w:cstheme="minorHAnsi"/>
          <w:bCs/>
          <w:lang w:eastAsia="en-GB"/>
        </w:rPr>
        <w:t xml:space="preserve">The </w:t>
      </w:r>
      <w:r w:rsidRPr="003747FB">
        <w:rPr>
          <w:rFonts w:eastAsia="Times New Roman" w:cstheme="minorHAnsi"/>
          <w:b/>
          <w:lang w:eastAsia="en-GB"/>
        </w:rPr>
        <w:t xml:space="preserve">Performance and Resources </w:t>
      </w:r>
      <w:r w:rsidR="00EE7FF9">
        <w:rPr>
          <w:rFonts w:eastAsia="Times New Roman" w:cstheme="minorHAnsi"/>
          <w:b/>
          <w:lang w:eastAsia="en-GB"/>
        </w:rPr>
        <w:t xml:space="preserve">Scrutiny </w:t>
      </w:r>
      <w:r w:rsidRPr="003747FB">
        <w:rPr>
          <w:rFonts w:eastAsia="Times New Roman" w:cstheme="minorHAnsi"/>
          <w:b/>
          <w:lang w:eastAsia="en-GB"/>
        </w:rPr>
        <w:t>Board</w:t>
      </w:r>
      <w:r w:rsidRPr="003747FB">
        <w:rPr>
          <w:rFonts w:eastAsia="Times New Roman" w:cstheme="minorHAnsi"/>
          <w:bCs/>
          <w:lang w:eastAsia="en-GB"/>
        </w:rPr>
        <w:t xml:space="preserve"> meets monthly to oversee financial and performance monitoring</w:t>
      </w:r>
      <w:r w:rsidR="004535A8">
        <w:rPr>
          <w:rFonts w:eastAsia="Times New Roman" w:cstheme="minorHAnsi"/>
          <w:bCs/>
          <w:lang w:eastAsia="en-GB"/>
        </w:rPr>
        <w:t>.</w:t>
      </w:r>
      <w:r w:rsidRPr="003747FB">
        <w:rPr>
          <w:rFonts w:eastAsia="Times New Roman" w:cstheme="minorHAnsi"/>
          <w:bCs/>
          <w:highlight w:val="yellow"/>
          <w:lang w:eastAsia="en-GB"/>
        </w:rPr>
        <w:t xml:space="preserve"> </w:t>
      </w:r>
    </w:p>
    <w:p w14:paraId="48C34CC5" w14:textId="3BC448FB" w:rsidR="004535A8" w:rsidRDefault="004535A8" w:rsidP="004535A8">
      <w:pPr>
        <w:pStyle w:val="ListParagraph"/>
        <w:numPr>
          <w:ilvl w:val="0"/>
          <w:numId w:val="8"/>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w:t>
      </w:r>
      <w:r>
        <w:rPr>
          <w:rFonts w:eastAsia="Times New Roman" w:cstheme="minorHAnsi"/>
          <w:b/>
          <w:lang w:eastAsia="en-GB"/>
        </w:rPr>
        <w:t xml:space="preserve">Essex Emergency Services </w:t>
      </w:r>
      <w:r w:rsidR="00922751">
        <w:rPr>
          <w:rFonts w:eastAsia="Times New Roman" w:cstheme="minorHAnsi"/>
          <w:b/>
          <w:lang w:eastAsia="en-GB"/>
        </w:rPr>
        <w:t xml:space="preserve">Collaboration </w:t>
      </w:r>
      <w:r>
        <w:rPr>
          <w:rFonts w:eastAsia="Times New Roman" w:cstheme="minorHAnsi"/>
          <w:b/>
          <w:lang w:eastAsia="en-GB"/>
        </w:rPr>
        <w:t xml:space="preserve">Strategic Governance Board </w:t>
      </w:r>
      <w:r>
        <w:rPr>
          <w:rFonts w:eastAsia="Times New Roman" w:cstheme="minorHAnsi"/>
          <w:bCs/>
          <w:lang w:eastAsia="en-GB"/>
        </w:rPr>
        <w:t>meets bi-monthly to provide strategic governance and oversight of the Essex Emergency Services Collaboration Programme.</w:t>
      </w:r>
    </w:p>
    <w:p w14:paraId="456DC439" w14:textId="770600B4" w:rsidR="004535A8" w:rsidRPr="004535A8" w:rsidRDefault="004535A8" w:rsidP="004535A8">
      <w:pPr>
        <w:pStyle w:val="ListParagraph"/>
        <w:numPr>
          <w:ilvl w:val="0"/>
          <w:numId w:val="8"/>
        </w:numPr>
        <w:overflowPunct w:val="0"/>
        <w:autoSpaceDE w:val="0"/>
        <w:autoSpaceDN w:val="0"/>
        <w:adjustRightInd w:val="0"/>
        <w:spacing w:after="0" w:line="240" w:lineRule="auto"/>
        <w:jc w:val="both"/>
        <w:textAlignment w:val="baseline"/>
        <w:rPr>
          <w:rFonts w:eastAsia="Times New Roman" w:cstheme="minorHAnsi"/>
          <w:bCs/>
          <w:lang w:eastAsia="en-GB"/>
        </w:rPr>
      </w:pPr>
      <w:r>
        <w:rPr>
          <w:rFonts w:eastAsia="Times New Roman" w:cstheme="minorHAnsi"/>
          <w:bCs/>
          <w:lang w:eastAsia="en-GB"/>
        </w:rPr>
        <w:t xml:space="preserve">The </w:t>
      </w:r>
      <w:r>
        <w:rPr>
          <w:rFonts w:eastAsia="Times New Roman" w:cstheme="minorHAnsi"/>
          <w:b/>
          <w:lang w:eastAsia="en-GB"/>
        </w:rPr>
        <w:t xml:space="preserve">Strategic Estates Board </w:t>
      </w:r>
      <w:r>
        <w:rPr>
          <w:rFonts w:eastAsia="Times New Roman" w:cstheme="minorHAnsi"/>
          <w:bCs/>
          <w:lang w:eastAsia="en-GB"/>
        </w:rPr>
        <w:t>meets quarterly to oversee development of the police estate on behalf of the PFCC and the Chief Constable.  It operates within the Estates Strategy to secure a future-proof, functional and fit-for-purpose estate that balances public expectations, professional judgement and innovative means of service delivery.</w:t>
      </w:r>
    </w:p>
    <w:p w14:paraId="5FFED270" w14:textId="080F9330" w:rsidR="00B8510D" w:rsidRPr="000B0C4C" w:rsidRDefault="000B0C4C" w:rsidP="00160CA5">
      <w:pPr>
        <w:pStyle w:val="ListParagraph"/>
        <w:numPr>
          <w:ilvl w:val="0"/>
          <w:numId w:val="8"/>
        </w:numPr>
        <w:overflowPunct w:val="0"/>
        <w:autoSpaceDE w:val="0"/>
        <w:autoSpaceDN w:val="0"/>
        <w:adjustRightInd w:val="0"/>
        <w:spacing w:after="0" w:line="240" w:lineRule="auto"/>
        <w:jc w:val="both"/>
        <w:textAlignment w:val="baseline"/>
        <w:rPr>
          <w:rFonts w:eastAsia="Times New Roman" w:cstheme="minorHAnsi"/>
          <w:bCs/>
          <w:lang w:eastAsia="en-GB"/>
        </w:rPr>
      </w:pPr>
      <w:r w:rsidRPr="000B0C4C">
        <w:rPr>
          <w:rFonts w:eastAsia="Times New Roman" w:cstheme="minorHAnsi"/>
          <w:bCs/>
          <w:lang w:eastAsia="en-GB"/>
        </w:rPr>
        <w:t>The</w:t>
      </w:r>
      <w:r w:rsidR="00160CA5">
        <w:rPr>
          <w:rFonts w:eastAsia="Times New Roman" w:cstheme="minorHAnsi"/>
          <w:bCs/>
          <w:lang w:eastAsia="en-GB"/>
        </w:rPr>
        <w:t xml:space="preserve"> </w:t>
      </w:r>
      <w:r w:rsidRPr="000B0C4C">
        <w:rPr>
          <w:rFonts w:eastAsia="Times New Roman" w:cstheme="minorHAnsi"/>
          <w:b/>
          <w:lang w:eastAsia="en-GB"/>
        </w:rPr>
        <w:t>Joint Audit Committee</w:t>
      </w:r>
      <w:r w:rsidRPr="000B0C4C">
        <w:rPr>
          <w:rFonts w:eastAsia="Times New Roman" w:cstheme="minorHAnsi"/>
          <w:bCs/>
          <w:lang w:eastAsia="en-GB"/>
        </w:rPr>
        <w:t xml:space="preserve"> (</w:t>
      </w:r>
      <w:r w:rsidR="00B8510D" w:rsidRPr="000B0C4C">
        <w:rPr>
          <w:rFonts w:eastAsia="Times New Roman" w:cstheme="minorHAnsi"/>
          <w:bCs/>
          <w:lang w:eastAsia="en-GB"/>
        </w:rPr>
        <w:t>JAC</w:t>
      </w:r>
      <w:r w:rsidRPr="000B0C4C">
        <w:rPr>
          <w:rFonts w:eastAsia="Times New Roman" w:cstheme="minorHAnsi"/>
          <w:bCs/>
          <w:lang w:eastAsia="en-GB"/>
        </w:rPr>
        <w:t xml:space="preserve">) </w:t>
      </w:r>
      <w:r w:rsidR="00160CA5">
        <w:rPr>
          <w:rFonts w:eastAsia="Times New Roman" w:cstheme="minorHAnsi"/>
          <w:bCs/>
          <w:lang w:eastAsia="en-GB"/>
        </w:rPr>
        <w:t xml:space="preserve">meets at least four times a year to </w:t>
      </w:r>
      <w:r w:rsidRPr="000B0C4C">
        <w:rPr>
          <w:rFonts w:eastAsia="Times New Roman" w:cstheme="minorHAnsi"/>
          <w:bCs/>
          <w:lang w:eastAsia="en-GB"/>
        </w:rPr>
        <w:t>provide independent assurance to the PFCC and the Chief Constable regarding the adequacy of their risk management frameworks and the associated control environments.</w:t>
      </w:r>
    </w:p>
    <w:p w14:paraId="21794707" w14:textId="48B5519C" w:rsidR="001F195F" w:rsidRDefault="001F195F" w:rsidP="000811D9">
      <w:pPr>
        <w:overflowPunct w:val="0"/>
        <w:autoSpaceDE w:val="0"/>
        <w:autoSpaceDN w:val="0"/>
        <w:adjustRightInd w:val="0"/>
        <w:spacing w:after="0" w:line="240" w:lineRule="auto"/>
        <w:jc w:val="both"/>
        <w:textAlignment w:val="baseline"/>
        <w:rPr>
          <w:rFonts w:eastAsia="Times New Roman" w:cstheme="minorHAnsi"/>
          <w:bCs/>
          <w:lang w:eastAsia="en-GB"/>
        </w:rPr>
      </w:pPr>
    </w:p>
    <w:p w14:paraId="5FF6B9A6" w14:textId="66A6FD1B" w:rsidR="00770D88" w:rsidRDefault="004B57D0" w:rsidP="000811D9">
      <w:pPr>
        <w:overflowPunct w:val="0"/>
        <w:autoSpaceDE w:val="0"/>
        <w:autoSpaceDN w:val="0"/>
        <w:adjustRightInd w:val="0"/>
        <w:spacing w:after="0" w:line="240" w:lineRule="auto"/>
        <w:ind w:left="709"/>
        <w:jc w:val="both"/>
        <w:textAlignment w:val="baseline"/>
        <w:rPr>
          <w:rFonts w:eastAsia="Times New Roman" w:cstheme="minorHAnsi"/>
          <w:bCs/>
          <w:lang w:eastAsia="en-GB"/>
        </w:rPr>
      </w:pPr>
      <w:r>
        <w:rPr>
          <w:rFonts w:eastAsia="Times New Roman" w:cstheme="minorHAnsi"/>
          <w:bCs/>
          <w:lang w:eastAsia="en-GB"/>
        </w:rPr>
        <w:t>These boards</w:t>
      </w:r>
      <w:r w:rsidR="00922B4A">
        <w:rPr>
          <w:rFonts w:eastAsia="Times New Roman" w:cstheme="minorHAnsi"/>
          <w:bCs/>
          <w:lang w:eastAsia="en-GB"/>
        </w:rPr>
        <w:t xml:space="preserve"> and committees</w:t>
      </w:r>
      <w:r>
        <w:rPr>
          <w:rFonts w:eastAsia="Times New Roman" w:cstheme="minorHAnsi"/>
          <w:bCs/>
          <w:lang w:eastAsia="en-GB"/>
        </w:rPr>
        <w:t xml:space="preserve"> may make recommendations to the PFCC and Chief Constable but have no executive decision-making powers</w:t>
      </w:r>
      <w:r w:rsidR="00D15951">
        <w:rPr>
          <w:rFonts w:eastAsia="Times New Roman" w:cstheme="minorHAnsi"/>
          <w:bCs/>
          <w:lang w:eastAsia="en-GB"/>
        </w:rPr>
        <w:t xml:space="preserve"> in their own right</w:t>
      </w:r>
      <w:r>
        <w:rPr>
          <w:rFonts w:eastAsia="Times New Roman" w:cstheme="minorHAnsi"/>
          <w:bCs/>
          <w:lang w:eastAsia="en-GB"/>
        </w:rPr>
        <w:t xml:space="preserve">. </w:t>
      </w:r>
    </w:p>
    <w:p w14:paraId="3CEB5286" w14:textId="77777777" w:rsidR="00770D88" w:rsidRPr="00F4423D" w:rsidRDefault="00770D88" w:rsidP="00F4423D">
      <w:pPr>
        <w:overflowPunct w:val="0"/>
        <w:autoSpaceDE w:val="0"/>
        <w:autoSpaceDN w:val="0"/>
        <w:adjustRightInd w:val="0"/>
        <w:spacing w:after="0" w:line="240" w:lineRule="auto"/>
        <w:textAlignment w:val="baseline"/>
        <w:rPr>
          <w:rFonts w:eastAsia="Times New Roman" w:cstheme="minorHAnsi"/>
          <w:bCs/>
          <w:lang w:eastAsia="en-GB"/>
        </w:rPr>
      </w:pPr>
    </w:p>
    <w:p w14:paraId="6F08A137" w14:textId="7B982DD1" w:rsidR="00F4423D" w:rsidRDefault="00542F36" w:rsidP="00F5793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3.2</w:t>
      </w:r>
      <w:r w:rsidR="00EA6531">
        <w:rPr>
          <w:rFonts w:eastAsia="Times New Roman" w:cstheme="minorHAnsi"/>
          <w:bCs/>
          <w:lang w:eastAsia="en-GB"/>
        </w:rPr>
        <w:t>6</w:t>
      </w:r>
      <w:r>
        <w:rPr>
          <w:rFonts w:eastAsia="Times New Roman" w:cstheme="minorHAnsi"/>
          <w:bCs/>
          <w:lang w:eastAsia="en-GB"/>
        </w:rPr>
        <w:tab/>
        <w:t>Agendas</w:t>
      </w:r>
      <w:r w:rsidR="00D75444">
        <w:rPr>
          <w:rFonts w:eastAsia="Times New Roman" w:cstheme="minorHAnsi"/>
          <w:bCs/>
          <w:lang w:eastAsia="en-GB"/>
        </w:rPr>
        <w:t xml:space="preserve"> of</w:t>
      </w:r>
      <w:r>
        <w:rPr>
          <w:rFonts w:eastAsia="Times New Roman" w:cstheme="minorHAnsi"/>
          <w:bCs/>
          <w:lang w:eastAsia="en-GB"/>
        </w:rPr>
        <w:t>, reports to and minutes of the meetings of the PFCC’s principal governance boards are published on the PFCC’s website</w:t>
      </w:r>
      <w:r w:rsidR="00124771">
        <w:rPr>
          <w:rFonts w:eastAsia="Times New Roman" w:cstheme="minorHAnsi"/>
          <w:bCs/>
          <w:lang w:eastAsia="en-GB"/>
        </w:rPr>
        <w:t xml:space="preserve"> (unless they are protectively marked)</w:t>
      </w:r>
      <w:r>
        <w:rPr>
          <w:rFonts w:eastAsia="Times New Roman" w:cstheme="minorHAnsi"/>
          <w:bCs/>
          <w:lang w:eastAsia="en-GB"/>
        </w:rPr>
        <w:t>.</w:t>
      </w:r>
      <w:r w:rsidR="004535A8">
        <w:rPr>
          <w:rFonts w:eastAsia="Times New Roman" w:cstheme="minorHAnsi"/>
          <w:bCs/>
          <w:lang w:eastAsia="en-GB"/>
        </w:rPr>
        <w:t xml:space="preserve">  </w:t>
      </w:r>
      <w:r w:rsidR="00F4423D" w:rsidRPr="00F4423D">
        <w:rPr>
          <w:rFonts w:eastAsia="Times New Roman" w:cstheme="minorHAnsi"/>
          <w:bCs/>
          <w:lang w:eastAsia="en-GB"/>
        </w:rPr>
        <w:t xml:space="preserve">A forward plan is </w:t>
      </w:r>
      <w:r>
        <w:rPr>
          <w:rFonts w:eastAsia="Times New Roman" w:cstheme="minorHAnsi"/>
          <w:bCs/>
          <w:lang w:eastAsia="en-GB"/>
        </w:rPr>
        <w:t xml:space="preserve">also </w:t>
      </w:r>
      <w:r w:rsidR="00F4423D" w:rsidRPr="00F4423D">
        <w:rPr>
          <w:rFonts w:eastAsia="Times New Roman" w:cstheme="minorHAnsi"/>
          <w:bCs/>
          <w:lang w:eastAsia="en-GB"/>
        </w:rPr>
        <w:t>maintained and published for each of the PFCC’s principal governance boards.  These in turn inform business planning processes within the PFCC’s office and the force (determining, for example, the scheduling of reports to the PFCC’s Senior Management Team and the force’s Chief Officer Group).</w:t>
      </w:r>
    </w:p>
    <w:p w14:paraId="30292B8A" w14:textId="77777777" w:rsidR="004535A8" w:rsidRPr="00F4423D" w:rsidRDefault="004535A8" w:rsidP="00F5793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22848E56" w14:textId="124B421D" w:rsidR="00F4423D" w:rsidRDefault="006903EF" w:rsidP="00F5793F">
      <w:pPr>
        <w:keepLines/>
        <w:spacing w:after="100" w:afterAutospacing="1" w:line="240" w:lineRule="auto"/>
        <w:ind w:left="709" w:hanging="709"/>
        <w:jc w:val="both"/>
        <w:rPr>
          <w:rFonts w:cstheme="minorHAnsi"/>
        </w:rPr>
      </w:pPr>
      <w:r>
        <w:rPr>
          <w:rFonts w:eastAsia="Times New Roman" w:cstheme="minorHAnsi"/>
          <w:bCs/>
          <w:lang w:eastAsia="en-GB"/>
        </w:rPr>
        <w:t>3.2</w:t>
      </w:r>
      <w:r w:rsidR="00EA6531">
        <w:rPr>
          <w:rFonts w:eastAsia="Times New Roman" w:cstheme="minorHAnsi"/>
          <w:bCs/>
          <w:lang w:eastAsia="en-GB"/>
        </w:rPr>
        <w:t>7</w:t>
      </w:r>
      <w:r>
        <w:rPr>
          <w:rFonts w:eastAsia="Times New Roman" w:cstheme="minorHAnsi"/>
          <w:bCs/>
          <w:lang w:eastAsia="en-GB"/>
        </w:rPr>
        <w:tab/>
      </w:r>
      <w:r>
        <w:rPr>
          <w:rFonts w:eastAsia="Times New Roman" w:cstheme="minorHAnsi"/>
          <w:bCs/>
          <w:lang w:eastAsia="en-GB"/>
        </w:rPr>
        <w:tab/>
      </w:r>
      <w:r w:rsidRPr="006903EF">
        <w:rPr>
          <w:rFonts w:cstheme="minorHAnsi"/>
        </w:rPr>
        <w:t>Consultation with the public, partners, the third sector and other key stakeholders al</w:t>
      </w:r>
      <w:r w:rsidR="004535A8">
        <w:rPr>
          <w:rFonts w:cstheme="minorHAnsi"/>
        </w:rPr>
        <w:t>so</w:t>
      </w:r>
      <w:r w:rsidRPr="006903EF">
        <w:rPr>
          <w:rFonts w:cstheme="minorHAnsi"/>
        </w:rPr>
        <w:t xml:space="preserve"> feed</w:t>
      </w:r>
      <w:r w:rsidR="00D52D6F">
        <w:rPr>
          <w:rFonts w:cstheme="minorHAnsi"/>
        </w:rPr>
        <w:t>s</w:t>
      </w:r>
      <w:r w:rsidRPr="006903EF">
        <w:rPr>
          <w:rFonts w:cstheme="minorHAnsi"/>
        </w:rPr>
        <w:t xml:space="preserve"> into the strategic planning cycle to ensure that their views influence the delivery of the PFCC’s priorities. </w:t>
      </w:r>
      <w:r w:rsidR="00E56C1D" w:rsidRPr="00E56C1D">
        <w:t>Since taking office</w:t>
      </w:r>
      <w:r w:rsidR="00E56C1D">
        <w:t>,</w:t>
      </w:r>
      <w:r w:rsidR="00E56C1D" w:rsidRPr="00E56C1D">
        <w:t xml:space="preserve"> the PFCC has held public meetings at least once a year in each of the 14 districts and unitary areas</w:t>
      </w:r>
      <w:r w:rsidR="00E56C1D">
        <w:t xml:space="preserve"> in the county</w:t>
      </w:r>
      <w:r w:rsidR="00E56C1D" w:rsidRPr="00E56C1D">
        <w:t xml:space="preserve">, where the people of Essex </w:t>
      </w:r>
      <w:r w:rsidR="00F507C6">
        <w:t>can</w:t>
      </w:r>
      <w:r w:rsidR="00E56C1D" w:rsidRPr="00E56C1D">
        <w:t xml:space="preserve"> challenge the PFCC on how he is holding the Chief Constable to account for the delivery of policing.  </w:t>
      </w:r>
      <w:r w:rsidRPr="006903EF">
        <w:rPr>
          <w:rFonts w:cstheme="minorHAnsi"/>
        </w:rPr>
        <w:t xml:space="preserve">Notes </w:t>
      </w:r>
      <w:r w:rsidR="00F5793F">
        <w:rPr>
          <w:rFonts w:cstheme="minorHAnsi"/>
        </w:rPr>
        <w:t>of</w:t>
      </w:r>
      <w:r w:rsidRPr="006903EF">
        <w:rPr>
          <w:rFonts w:cstheme="minorHAnsi"/>
        </w:rPr>
        <w:t xml:space="preserve"> each</w:t>
      </w:r>
      <w:r w:rsidR="000A3818">
        <w:rPr>
          <w:rFonts w:cstheme="minorHAnsi"/>
        </w:rPr>
        <w:t xml:space="preserve"> </w:t>
      </w:r>
      <w:r w:rsidRPr="006903EF">
        <w:rPr>
          <w:rFonts w:cstheme="minorHAnsi"/>
        </w:rPr>
        <w:t xml:space="preserve">meeting are made available on the PFCC’s website, along with issues raised and any subsequent outcomes.  The PFCC also meets regularly with local Councillors and MPs in order </w:t>
      </w:r>
      <w:r w:rsidR="004535A8">
        <w:rPr>
          <w:rFonts w:cstheme="minorHAnsi"/>
        </w:rPr>
        <w:t xml:space="preserve">that they can </w:t>
      </w:r>
      <w:r w:rsidRPr="006903EF">
        <w:rPr>
          <w:rFonts w:cstheme="minorHAnsi"/>
        </w:rPr>
        <w:t xml:space="preserve">raise any concerns in relation to policing and crime in Essex.  Forums also </w:t>
      </w:r>
      <w:r>
        <w:rPr>
          <w:rFonts w:cstheme="minorHAnsi"/>
        </w:rPr>
        <w:t xml:space="preserve">exist for </w:t>
      </w:r>
      <w:r w:rsidRPr="006903EF">
        <w:rPr>
          <w:rFonts w:cstheme="minorHAnsi"/>
        </w:rPr>
        <w:t>specific groups, discussing issues such as victim support, rural crime and business crime. These forums enhance partnership working across all areas and link directly with the delivery of the Police and Crime Plan.</w:t>
      </w:r>
    </w:p>
    <w:p w14:paraId="570B316D" w14:textId="0ABF8476" w:rsidR="00323DB9" w:rsidRDefault="00323DB9" w:rsidP="00F5793F">
      <w:pPr>
        <w:keepLines/>
        <w:spacing w:after="100" w:afterAutospacing="1" w:line="240" w:lineRule="auto"/>
        <w:ind w:left="709" w:hanging="709"/>
        <w:jc w:val="both"/>
        <w:rPr>
          <w:rFonts w:cstheme="minorHAnsi"/>
          <w:i/>
          <w:iCs/>
        </w:rPr>
      </w:pPr>
      <w:r>
        <w:rPr>
          <w:rFonts w:cstheme="minorHAnsi"/>
        </w:rPr>
        <w:tab/>
      </w:r>
      <w:r>
        <w:rPr>
          <w:rFonts w:cstheme="minorHAnsi"/>
          <w:i/>
          <w:iCs/>
        </w:rPr>
        <w:t>Collaboration Arrangements</w:t>
      </w:r>
    </w:p>
    <w:p w14:paraId="3505C606" w14:textId="41091348" w:rsidR="00635BCC" w:rsidRDefault="00635BCC" w:rsidP="00F5793F">
      <w:pPr>
        <w:keepLines/>
        <w:spacing w:after="100" w:afterAutospacing="1" w:line="240" w:lineRule="auto"/>
        <w:ind w:left="709" w:hanging="709"/>
        <w:jc w:val="both"/>
        <w:rPr>
          <w:rFonts w:cstheme="minorHAnsi"/>
        </w:rPr>
      </w:pPr>
      <w:r>
        <w:rPr>
          <w:rFonts w:cstheme="minorHAnsi"/>
        </w:rPr>
        <w:t>3.28</w:t>
      </w:r>
      <w:r>
        <w:rPr>
          <w:rFonts w:cstheme="minorHAnsi"/>
        </w:rPr>
        <w:tab/>
        <w:t>Under sections 22A – 22C of the Police Act 1996, as inserted by section 89 of the Police Reform and Social Responsibility Act 2011, Police and Crime Commissioners and Chief Constables have the legal power and duty to enter into collaboration agreements that improve the efficiency and / or effectiveness of the police force and / or the local policing body they are responsible for maintaining.</w:t>
      </w:r>
    </w:p>
    <w:p w14:paraId="70495225" w14:textId="66755B0C" w:rsidR="00323DB9" w:rsidRDefault="00323DB9" w:rsidP="00F5793F">
      <w:pPr>
        <w:keepLines/>
        <w:spacing w:after="100" w:afterAutospacing="1" w:line="240" w:lineRule="auto"/>
        <w:ind w:left="709" w:hanging="709"/>
        <w:jc w:val="both"/>
        <w:rPr>
          <w:rFonts w:cstheme="minorHAnsi"/>
        </w:rPr>
      </w:pPr>
      <w:r>
        <w:rPr>
          <w:rFonts w:cstheme="minorHAnsi"/>
        </w:rPr>
        <w:t>3.2</w:t>
      </w:r>
      <w:r w:rsidR="00635BCC">
        <w:rPr>
          <w:rFonts w:cstheme="minorHAnsi"/>
        </w:rPr>
        <w:t>9</w:t>
      </w:r>
      <w:r>
        <w:rPr>
          <w:rFonts w:cstheme="minorHAnsi"/>
        </w:rPr>
        <w:tab/>
        <w:t>A collaboration agreement is an agreement containing provisions relating to one or more of the following:</w:t>
      </w:r>
    </w:p>
    <w:p w14:paraId="5EC0705F" w14:textId="7461040B" w:rsidR="00323DB9" w:rsidRDefault="00323DB9" w:rsidP="00323DB9">
      <w:pPr>
        <w:keepLines/>
        <w:spacing w:after="100" w:afterAutospacing="1" w:line="240" w:lineRule="auto"/>
        <w:ind w:left="1440" w:hanging="731"/>
        <w:contextualSpacing/>
        <w:jc w:val="both"/>
        <w:rPr>
          <w:rFonts w:cstheme="minorHAnsi"/>
        </w:rPr>
      </w:pPr>
      <w:r>
        <w:rPr>
          <w:rFonts w:cstheme="minorHAnsi"/>
        </w:rPr>
        <w:t>(a)</w:t>
      </w:r>
      <w:r>
        <w:rPr>
          <w:rFonts w:cstheme="minorHAnsi"/>
        </w:rPr>
        <w:tab/>
        <w:t>The discharge of functions of members of a police force (“force collaboration provision”)</w:t>
      </w:r>
      <w:r w:rsidR="001B7C1B">
        <w:rPr>
          <w:rFonts w:cstheme="minorHAnsi"/>
        </w:rPr>
        <w:t>,</w:t>
      </w:r>
    </w:p>
    <w:p w14:paraId="30977E12" w14:textId="6AEF3EEB" w:rsidR="00323DB9" w:rsidRDefault="00323DB9" w:rsidP="00323DB9">
      <w:pPr>
        <w:keepLines/>
        <w:spacing w:after="100" w:afterAutospacing="1" w:line="240" w:lineRule="auto"/>
        <w:ind w:left="1440" w:hanging="731"/>
        <w:contextualSpacing/>
        <w:jc w:val="both"/>
        <w:rPr>
          <w:rFonts w:cstheme="minorHAnsi"/>
        </w:rPr>
      </w:pPr>
      <w:r>
        <w:rPr>
          <w:rFonts w:cstheme="minorHAnsi"/>
        </w:rPr>
        <w:t>(b)</w:t>
      </w:r>
      <w:r>
        <w:rPr>
          <w:rFonts w:cstheme="minorHAnsi"/>
        </w:rPr>
        <w:tab/>
        <w:t>Support by a PCC / PFCC for another PCC / PFCC (“policing body collaboration provision”), and / or</w:t>
      </w:r>
    </w:p>
    <w:p w14:paraId="6E255F5E" w14:textId="6ADB5872" w:rsidR="00876039" w:rsidRDefault="00323DB9" w:rsidP="00876039">
      <w:pPr>
        <w:keepLines/>
        <w:spacing w:after="100" w:afterAutospacing="1" w:line="240" w:lineRule="auto"/>
        <w:ind w:left="1440" w:hanging="731"/>
        <w:contextualSpacing/>
        <w:jc w:val="both"/>
        <w:rPr>
          <w:rFonts w:eastAsia="Times New Roman"/>
          <w:szCs w:val="20"/>
        </w:rPr>
      </w:pPr>
      <w:r>
        <w:rPr>
          <w:rFonts w:cstheme="minorHAnsi"/>
        </w:rPr>
        <w:t>(c)</w:t>
      </w:r>
      <w:r>
        <w:rPr>
          <w:rFonts w:cstheme="minorHAnsi"/>
        </w:rPr>
        <w:tab/>
        <w:t>Support by a PCC / PFCC for a police force which another PCC / PFCC is responsible for maintaining (“policing body and force collaboration provision”).</w:t>
      </w:r>
    </w:p>
    <w:p w14:paraId="53A955D8" w14:textId="6FA16630" w:rsidR="00876039" w:rsidRDefault="00876039" w:rsidP="00876039">
      <w:pPr>
        <w:keepLines/>
        <w:spacing w:after="100" w:afterAutospacing="1" w:line="240" w:lineRule="auto"/>
        <w:contextualSpacing/>
        <w:jc w:val="both"/>
        <w:rPr>
          <w:rFonts w:eastAsia="Times New Roman"/>
          <w:szCs w:val="20"/>
        </w:rPr>
      </w:pPr>
    </w:p>
    <w:p w14:paraId="1DDA37C6" w14:textId="2AC001D7" w:rsidR="00876039" w:rsidRDefault="00876039" w:rsidP="00635BCC">
      <w:pPr>
        <w:keepLines/>
        <w:spacing w:after="100" w:afterAutospacing="1" w:line="240" w:lineRule="auto"/>
        <w:ind w:left="709" w:hanging="709"/>
        <w:contextualSpacing/>
        <w:jc w:val="both"/>
        <w:rPr>
          <w:rFonts w:eastAsia="Times New Roman"/>
          <w:szCs w:val="20"/>
        </w:rPr>
      </w:pPr>
      <w:r>
        <w:rPr>
          <w:rFonts w:eastAsia="Times New Roman"/>
          <w:szCs w:val="20"/>
        </w:rPr>
        <w:t>3.</w:t>
      </w:r>
      <w:r w:rsidR="00635BCC">
        <w:rPr>
          <w:rFonts w:eastAsia="Times New Roman"/>
          <w:szCs w:val="20"/>
        </w:rPr>
        <w:t>30</w:t>
      </w:r>
      <w:r>
        <w:rPr>
          <w:rFonts w:eastAsia="Times New Roman"/>
          <w:szCs w:val="20"/>
        </w:rPr>
        <w:tab/>
        <w:t>Emergency services collaboration agreements may be entered into by an ambulance trust, a fire and rescue authority and / or a policing body in England</w:t>
      </w:r>
      <w:r w:rsidR="00635BCC">
        <w:rPr>
          <w:rFonts w:eastAsia="Times New Roman"/>
          <w:szCs w:val="20"/>
        </w:rPr>
        <w:t xml:space="preserve">, </w:t>
      </w:r>
      <w:r w:rsidR="001B7C1B">
        <w:rPr>
          <w:rFonts w:eastAsia="Times New Roman"/>
          <w:szCs w:val="20"/>
        </w:rPr>
        <w:t>to</w:t>
      </w:r>
      <w:r w:rsidR="00635BCC">
        <w:rPr>
          <w:rFonts w:eastAsia="Times New Roman"/>
          <w:szCs w:val="20"/>
        </w:rPr>
        <w:t xml:space="preserve"> set out how the parties to the agreement will work together in discharging their functions.</w:t>
      </w:r>
    </w:p>
    <w:p w14:paraId="21F1F857" w14:textId="77777777" w:rsidR="00635BCC" w:rsidRDefault="00635BCC" w:rsidP="00876039">
      <w:pPr>
        <w:keepLines/>
        <w:spacing w:after="100" w:afterAutospacing="1" w:line="240" w:lineRule="auto"/>
        <w:ind w:left="709" w:hanging="709"/>
        <w:contextualSpacing/>
        <w:jc w:val="both"/>
        <w:rPr>
          <w:rFonts w:eastAsia="Times New Roman"/>
          <w:szCs w:val="20"/>
        </w:rPr>
      </w:pPr>
    </w:p>
    <w:p w14:paraId="33072730" w14:textId="60E471D0" w:rsidR="00876039" w:rsidRDefault="00876039" w:rsidP="00876039">
      <w:pPr>
        <w:keepLines/>
        <w:spacing w:after="100" w:afterAutospacing="1" w:line="240" w:lineRule="auto"/>
        <w:ind w:left="709" w:hanging="709"/>
        <w:contextualSpacing/>
        <w:jc w:val="both"/>
        <w:rPr>
          <w:rFonts w:eastAsia="Times New Roman"/>
          <w:szCs w:val="20"/>
        </w:rPr>
      </w:pPr>
      <w:r>
        <w:rPr>
          <w:rFonts w:eastAsia="Times New Roman"/>
          <w:szCs w:val="20"/>
        </w:rPr>
        <w:t>3.</w:t>
      </w:r>
      <w:r w:rsidR="00635BCC">
        <w:rPr>
          <w:rFonts w:eastAsia="Times New Roman"/>
          <w:szCs w:val="20"/>
        </w:rPr>
        <w:t>31</w:t>
      </w:r>
      <w:r>
        <w:rPr>
          <w:rFonts w:eastAsia="Times New Roman"/>
          <w:szCs w:val="20"/>
        </w:rPr>
        <w:tab/>
        <w:t>Collaboration agreements containing force collaboration provision relating to Essex Police may only be entered into if both the PFCC and the Chief Constable agree to do so.  The Chief Constable may enter into collaboration agreements with other Chief Constables, policing bodies and partners that improve the efficiency and / or effectiveness of policing with the agreement of the PFCC.</w:t>
      </w:r>
      <w:r w:rsidR="00635BCC">
        <w:rPr>
          <w:rFonts w:eastAsia="Times New Roman"/>
          <w:szCs w:val="20"/>
        </w:rPr>
        <w:t xml:space="preserve">  The Chief Constable may not enter into an emergency services collaboration agreement unless the PFCC doe</w:t>
      </w:r>
      <w:r w:rsidR="001B7C1B">
        <w:rPr>
          <w:rFonts w:eastAsia="Times New Roman"/>
          <w:szCs w:val="20"/>
        </w:rPr>
        <w:t>s likewise</w:t>
      </w:r>
      <w:r w:rsidR="00635BCC">
        <w:rPr>
          <w:rFonts w:eastAsia="Times New Roman"/>
          <w:szCs w:val="20"/>
        </w:rPr>
        <w:t>, and the PFCC must consult the Chief Constable before doing so.</w:t>
      </w:r>
    </w:p>
    <w:p w14:paraId="1F9C8B8B" w14:textId="53A2228B" w:rsidR="00876039" w:rsidRDefault="00876039" w:rsidP="00876039">
      <w:pPr>
        <w:keepLines/>
        <w:spacing w:after="100" w:afterAutospacing="1" w:line="240" w:lineRule="auto"/>
        <w:ind w:left="709" w:hanging="709"/>
        <w:contextualSpacing/>
        <w:jc w:val="both"/>
        <w:rPr>
          <w:rFonts w:eastAsia="Times New Roman"/>
          <w:szCs w:val="20"/>
        </w:rPr>
      </w:pPr>
    </w:p>
    <w:p w14:paraId="4C12F1C8" w14:textId="142167BD" w:rsidR="00635BCC" w:rsidRDefault="00876039" w:rsidP="00635BCC">
      <w:pPr>
        <w:keepLines/>
        <w:spacing w:after="100" w:afterAutospacing="1" w:line="240" w:lineRule="auto"/>
        <w:ind w:left="709" w:hanging="709"/>
        <w:contextualSpacing/>
        <w:jc w:val="both"/>
        <w:rPr>
          <w:rFonts w:eastAsia="Times New Roman"/>
          <w:szCs w:val="20"/>
        </w:rPr>
      </w:pPr>
      <w:r>
        <w:rPr>
          <w:rFonts w:eastAsia="Times New Roman"/>
          <w:szCs w:val="20"/>
        </w:rPr>
        <w:t>3.3</w:t>
      </w:r>
      <w:r w:rsidR="00635BCC">
        <w:rPr>
          <w:rFonts w:eastAsia="Times New Roman"/>
          <w:szCs w:val="20"/>
        </w:rPr>
        <w:t>2</w:t>
      </w:r>
      <w:r>
        <w:rPr>
          <w:rFonts w:eastAsia="Times New Roman"/>
          <w:szCs w:val="20"/>
        </w:rPr>
        <w:tab/>
        <w:t>The terms of any collaboration agreement entered into by the PFCC (including the membership, Terms of Reference, functions, and any rules covering the conduct and proceedings of such collaborations) will be set out in a collaboration agreement</w:t>
      </w:r>
      <w:r w:rsidR="00164B15">
        <w:rPr>
          <w:rFonts w:eastAsia="Times New Roman"/>
          <w:szCs w:val="20"/>
        </w:rPr>
        <w:t>,</w:t>
      </w:r>
      <w:r>
        <w:rPr>
          <w:rFonts w:eastAsia="Times New Roman"/>
          <w:szCs w:val="20"/>
        </w:rPr>
        <w:t xml:space="preserve"> which will be entered into by the PFCC in accordance with the</w:t>
      </w:r>
      <w:r w:rsidR="00164B15">
        <w:rPr>
          <w:rFonts w:eastAsia="Times New Roman"/>
          <w:szCs w:val="20"/>
        </w:rPr>
        <w:t xml:space="preserve"> usual </w:t>
      </w:r>
      <w:r>
        <w:rPr>
          <w:rFonts w:eastAsia="Times New Roman"/>
          <w:szCs w:val="20"/>
        </w:rPr>
        <w:t>decision-making arrangements described above.  A collaboration agreement may be varied or determined by a subsequent collaboration agreement entered into in the same manner.</w:t>
      </w:r>
    </w:p>
    <w:p w14:paraId="5BF718A3" w14:textId="77777777" w:rsidR="00876039" w:rsidRDefault="00876039" w:rsidP="00876039">
      <w:pPr>
        <w:keepLines/>
        <w:spacing w:after="100" w:afterAutospacing="1" w:line="240" w:lineRule="auto"/>
        <w:contextualSpacing/>
        <w:jc w:val="both"/>
        <w:rPr>
          <w:rFonts w:eastAsia="Times New Roman"/>
          <w:szCs w:val="20"/>
        </w:rPr>
      </w:pPr>
    </w:p>
    <w:p w14:paraId="7AD6922F" w14:textId="52E2A914" w:rsidR="00323DB9" w:rsidRDefault="00876039" w:rsidP="00876039">
      <w:pPr>
        <w:keepLines/>
        <w:spacing w:after="100" w:afterAutospacing="1" w:line="240" w:lineRule="auto"/>
        <w:ind w:left="709" w:hanging="709"/>
        <w:contextualSpacing/>
        <w:jc w:val="both"/>
        <w:rPr>
          <w:rFonts w:eastAsia="Times New Roman"/>
          <w:szCs w:val="20"/>
        </w:rPr>
      </w:pPr>
      <w:r>
        <w:rPr>
          <w:rFonts w:eastAsia="Times New Roman"/>
          <w:szCs w:val="20"/>
        </w:rPr>
        <w:t>3.</w:t>
      </w:r>
      <w:r w:rsidR="00635BCC">
        <w:rPr>
          <w:rFonts w:eastAsia="Times New Roman"/>
          <w:szCs w:val="20"/>
        </w:rPr>
        <w:t>33</w:t>
      </w:r>
      <w:r>
        <w:rPr>
          <w:rFonts w:eastAsia="Times New Roman"/>
          <w:szCs w:val="20"/>
        </w:rPr>
        <w:tab/>
        <w:t xml:space="preserve">The PFCC and Chief Constable for Essex are party to </w:t>
      </w:r>
      <w:r w:rsidR="00BD50DD">
        <w:rPr>
          <w:rFonts w:eastAsia="Times New Roman"/>
          <w:szCs w:val="20"/>
        </w:rPr>
        <w:t>numerous</w:t>
      </w:r>
      <w:r>
        <w:rPr>
          <w:rFonts w:eastAsia="Times New Roman"/>
          <w:szCs w:val="20"/>
        </w:rPr>
        <w:t xml:space="preserve"> collaboration agreements locally, regionally and nationally, and the PFCC is under a duty to keep all such agreements under review, with a view to ensuring that they continue to deliver improved value for money and / or effectiveness of policing capabilities and resilience.</w:t>
      </w:r>
    </w:p>
    <w:p w14:paraId="393F2488" w14:textId="46694162" w:rsidR="00635BCC" w:rsidRDefault="00635BCC" w:rsidP="00876039">
      <w:pPr>
        <w:keepLines/>
        <w:spacing w:after="100" w:afterAutospacing="1" w:line="240" w:lineRule="auto"/>
        <w:ind w:left="709" w:hanging="709"/>
        <w:contextualSpacing/>
        <w:jc w:val="both"/>
        <w:rPr>
          <w:rFonts w:eastAsia="Times New Roman"/>
          <w:szCs w:val="20"/>
        </w:rPr>
      </w:pPr>
    </w:p>
    <w:p w14:paraId="14A84A9C" w14:textId="77777777" w:rsidR="00635BCC" w:rsidRDefault="00635BCC" w:rsidP="00876039">
      <w:pPr>
        <w:keepLines/>
        <w:spacing w:after="100" w:afterAutospacing="1" w:line="240" w:lineRule="auto"/>
        <w:ind w:left="709" w:hanging="709"/>
        <w:contextualSpacing/>
        <w:jc w:val="both"/>
        <w:rPr>
          <w:rFonts w:eastAsia="Times New Roman"/>
          <w:szCs w:val="20"/>
        </w:rPr>
      </w:pPr>
      <w:r>
        <w:rPr>
          <w:rFonts w:eastAsia="Times New Roman"/>
          <w:szCs w:val="20"/>
        </w:rPr>
        <w:t>3.34</w:t>
      </w:r>
      <w:r>
        <w:rPr>
          <w:rFonts w:eastAsia="Times New Roman"/>
          <w:szCs w:val="20"/>
        </w:rPr>
        <w:tab/>
        <w:t>Governance boards overseeing collaboration arrangements act as advisory bodies to the PFCC and Chief Constable and have no executive decision-making powers.  Final decisions relating to collaboration arrangements are made either by the PFCC in accordance with the decision-making arrangements described above or, where appropriate, by Chief Officers under the Schemes of Delegation and Consent.</w:t>
      </w:r>
    </w:p>
    <w:p w14:paraId="02CC74BC" w14:textId="77777777" w:rsidR="00635BCC" w:rsidRDefault="00635BCC" w:rsidP="00876039">
      <w:pPr>
        <w:keepLines/>
        <w:spacing w:after="100" w:afterAutospacing="1" w:line="240" w:lineRule="auto"/>
        <w:ind w:left="709" w:hanging="709"/>
        <w:contextualSpacing/>
        <w:jc w:val="both"/>
        <w:rPr>
          <w:rFonts w:eastAsia="Times New Roman"/>
          <w:szCs w:val="20"/>
        </w:rPr>
      </w:pPr>
    </w:p>
    <w:p w14:paraId="4EFE2D7C" w14:textId="033078C4" w:rsidR="00635BCC" w:rsidRPr="00876039" w:rsidRDefault="00635BCC" w:rsidP="00876039">
      <w:pPr>
        <w:keepLines/>
        <w:spacing w:after="100" w:afterAutospacing="1" w:line="240" w:lineRule="auto"/>
        <w:ind w:left="709" w:hanging="709"/>
        <w:contextualSpacing/>
        <w:jc w:val="both"/>
        <w:rPr>
          <w:rFonts w:eastAsia="Times New Roman"/>
          <w:szCs w:val="20"/>
        </w:rPr>
      </w:pPr>
      <w:r>
        <w:rPr>
          <w:rFonts w:eastAsia="Times New Roman"/>
          <w:szCs w:val="20"/>
        </w:rPr>
        <w:t>3.35</w:t>
      </w:r>
      <w:r>
        <w:rPr>
          <w:rFonts w:eastAsia="Times New Roman"/>
          <w:szCs w:val="20"/>
        </w:rPr>
        <w:tab/>
        <w:t xml:space="preserve">All collaborative arrangements must comply with the PFCC’s Financial and Procurement Regulations and Contract Standing Orders.  The PFCC and Chief Constable also have the right to audit </w:t>
      </w:r>
      <w:r w:rsidR="004F4229">
        <w:rPr>
          <w:rFonts w:eastAsia="Times New Roman"/>
          <w:szCs w:val="20"/>
        </w:rPr>
        <w:t>all expenditure relating to collaborative arrangements.</w:t>
      </w:r>
      <w:r>
        <w:rPr>
          <w:rFonts w:eastAsia="Times New Roman"/>
          <w:szCs w:val="20"/>
        </w:rPr>
        <w:t xml:space="preserve">  </w:t>
      </w:r>
    </w:p>
    <w:p w14:paraId="7EC8DB07" w14:textId="58BDB57E" w:rsidR="001F195F" w:rsidRDefault="001F195F"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r>
        <w:rPr>
          <w:rFonts w:eastAsia="Times New Roman" w:cstheme="minorHAnsi"/>
          <w:bCs/>
          <w:i/>
          <w:iCs/>
          <w:lang w:eastAsia="en-GB"/>
        </w:rPr>
        <w:t>Financial Matters</w:t>
      </w:r>
    </w:p>
    <w:p w14:paraId="1EC8CE4A" w14:textId="6F61F4F9" w:rsidR="001F195F" w:rsidRDefault="001F195F" w:rsidP="001F195F">
      <w:pPr>
        <w:overflowPunct w:val="0"/>
        <w:autoSpaceDE w:val="0"/>
        <w:autoSpaceDN w:val="0"/>
        <w:adjustRightInd w:val="0"/>
        <w:spacing w:after="0" w:line="240" w:lineRule="auto"/>
        <w:textAlignment w:val="baseline"/>
        <w:rPr>
          <w:rFonts w:eastAsia="Times New Roman" w:cstheme="minorHAnsi"/>
          <w:bCs/>
          <w:i/>
          <w:iCs/>
          <w:lang w:eastAsia="en-GB"/>
        </w:rPr>
      </w:pPr>
    </w:p>
    <w:p w14:paraId="294C7F11" w14:textId="79D00C31" w:rsidR="00580F3B" w:rsidRPr="00074EF0" w:rsidRDefault="00074EF0" w:rsidP="00F5793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36</w:t>
      </w:r>
      <w:r>
        <w:rPr>
          <w:rFonts w:eastAsia="Times New Roman" w:cstheme="minorHAnsi"/>
          <w:bCs/>
          <w:lang w:eastAsia="en-GB"/>
        </w:rPr>
        <w:tab/>
        <w:t>The PFCC</w:t>
      </w:r>
      <w:r w:rsidR="0084086A">
        <w:rPr>
          <w:rFonts w:eastAsia="Times New Roman" w:cstheme="minorHAnsi"/>
          <w:bCs/>
          <w:lang w:eastAsia="en-GB"/>
        </w:rPr>
        <w:t xml:space="preserve"> holds the Police Fund and</w:t>
      </w:r>
      <w:r>
        <w:rPr>
          <w:rFonts w:eastAsia="Times New Roman" w:cstheme="minorHAnsi"/>
          <w:bCs/>
          <w:lang w:eastAsia="en-GB"/>
        </w:rPr>
        <w:t xml:space="preserve"> receives all funding and income relating to policing in Essex, including the government grant and the policing precept.  The allocation of this funding is for the PFCC to determine in consultation with the Chief Constable</w:t>
      </w:r>
      <w:r w:rsidR="00F655FC">
        <w:rPr>
          <w:rFonts w:eastAsia="Times New Roman" w:cstheme="minorHAnsi"/>
          <w:bCs/>
          <w:lang w:eastAsia="en-GB"/>
        </w:rPr>
        <w:t>,</w:t>
      </w:r>
      <w:r>
        <w:rPr>
          <w:rFonts w:eastAsia="Times New Roman" w:cstheme="minorHAnsi"/>
          <w:bCs/>
          <w:lang w:eastAsia="en-GB"/>
        </w:rPr>
        <w:t xml:space="preserve"> and subject to the terms and conditions of any grants that may be awarded.</w:t>
      </w:r>
      <w:r w:rsidR="0084086A">
        <w:rPr>
          <w:rFonts w:eastAsia="Times New Roman" w:cstheme="minorHAnsi"/>
          <w:bCs/>
          <w:lang w:eastAsia="en-GB"/>
        </w:rPr>
        <w:t xml:space="preserve">  As such, the PFCC sets the </w:t>
      </w:r>
      <w:r w:rsidR="004535A8">
        <w:rPr>
          <w:rFonts w:eastAsia="Times New Roman" w:cstheme="minorHAnsi"/>
          <w:bCs/>
          <w:lang w:eastAsia="en-GB"/>
        </w:rPr>
        <w:t>force</w:t>
      </w:r>
      <w:r w:rsidR="0084086A">
        <w:rPr>
          <w:rFonts w:eastAsia="Times New Roman" w:cstheme="minorHAnsi"/>
          <w:bCs/>
          <w:lang w:eastAsia="en-GB"/>
        </w:rPr>
        <w:t>’s annual revenue budget, thereby determining the resource envelope within which the Chief Constable must operate.</w:t>
      </w:r>
      <w:r w:rsidR="00B438F5">
        <w:rPr>
          <w:rFonts w:eastAsia="Times New Roman" w:cstheme="minorHAnsi"/>
          <w:bCs/>
          <w:lang w:eastAsia="en-GB"/>
        </w:rPr>
        <w:t xml:space="preserve">  There is no budget flexibility between the Police and Fire Funds.</w:t>
      </w:r>
    </w:p>
    <w:p w14:paraId="5FF30F98" w14:textId="77777777" w:rsidR="00CC1EDA" w:rsidRDefault="00CC1EDA" w:rsidP="001F195F">
      <w:pPr>
        <w:overflowPunct w:val="0"/>
        <w:autoSpaceDE w:val="0"/>
        <w:autoSpaceDN w:val="0"/>
        <w:adjustRightInd w:val="0"/>
        <w:spacing w:after="0" w:line="240" w:lineRule="auto"/>
        <w:textAlignment w:val="baseline"/>
        <w:rPr>
          <w:rFonts w:eastAsia="Times New Roman" w:cstheme="minorHAnsi"/>
          <w:bCs/>
          <w:i/>
          <w:iCs/>
          <w:lang w:eastAsia="en-GB"/>
        </w:rPr>
      </w:pPr>
    </w:p>
    <w:p w14:paraId="52298F80" w14:textId="6A06756C" w:rsidR="001F195F" w:rsidRDefault="001F195F"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37</w:t>
      </w:r>
      <w:r>
        <w:rPr>
          <w:rFonts w:eastAsia="Times New Roman" w:cstheme="minorHAnsi"/>
          <w:bCs/>
          <w:lang w:eastAsia="en-GB"/>
        </w:rPr>
        <w:tab/>
      </w:r>
      <w:r w:rsidR="00EB3098">
        <w:rPr>
          <w:rFonts w:eastAsia="Times New Roman" w:cstheme="minorHAnsi"/>
          <w:bCs/>
          <w:lang w:eastAsia="en-GB"/>
        </w:rPr>
        <w:t>To ensure the effective and efficient delivery of policing services, and so as not to fetter the operational direction and control of the force, the Chief Constable has day</w:t>
      </w:r>
      <w:r w:rsidR="00527241">
        <w:rPr>
          <w:rFonts w:eastAsia="Times New Roman" w:cstheme="minorHAnsi"/>
          <w:bCs/>
          <w:lang w:eastAsia="en-GB"/>
        </w:rPr>
        <w:t>-</w:t>
      </w:r>
      <w:r w:rsidR="00EB3098">
        <w:rPr>
          <w:rFonts w:eastAsia="Times New Roman" w:cstheme="minorHAnsi"/>
          <w:bCs/>
          <w:lang w:eastAsia="en-GB"/>
        </w:rPr>
        <w:t>to</w:t>
      </w:r>
      <w:r w:rsidR="00527241">
        <w:rPr>
          <w:rFonts w:eastAsia="Times New Roman" w:cstheme="minorHAnsi"/>
          <w:bCs/>
          <w:lang w:eastAsia="en-GB"/>
        </w:rPr>
        <w:t>-</w:t>
      </w:r>
      <w:r w:rsidR="00EB3098">
        <w:rPr>
          <w:rFonts w:eastAsia="Times New Roman" w:cstheme="minorHAnsi"/>
          <w:bCs/>
          <w:lang w:eastAsia="en-GB"/>
        </w:rPr>
        <w:t>day responsibility for the financial management of the force, within the framework of the agreed budget allocation and levels of authorisation</w:t>
      </w:r>
      <w:r w:rsidR="0084086A">
        <w:rPr>
          <w:rFonts w:eastAsia="Times New Roman" w:cstheme="minorHAnsi"/>
          <w:bCs/>
          <w:lang w:eastAsia="en-GB"/>
        </w:rPr>
        <w:t>, rules of virement and reporting arrangements</w:t>
      </w:r>
      <w:r w:rsidR="00EB3098">
        <w:rPr>
          <w:rFonts w:eastAsia="Times New Roman" w:cstheme="minorHAnsi"/>
          <w:bCs/>
          <w:lang w:eastAsia="en-GB"/>
        </w:rPr>
        <w:t xml:space="preserve"> set by the PFCC within the Schemes of Delegation and Consent</w:t>
      </w:r>
      <w:r w:rsidR="00CC1EDA">
        <w:rPr>
          <w:rFonts w:eastAsia="Times New Roman" w:cstheme="minorHAnsi"/>
          <w:bCs/>
          <w:lang w:eastAsia="en-GB"/>
        </w:rPr>
        <w:t xml:space="preserve">, the Financial and Procurement Regulations and </w:t>
      </w:r>
      <w:r w:rsidR="00527241">
        <w:rPr>
          <w:rFonts w:eastAsia="Times New Roman" w:cstheme="minorHAnsi"/>
          <w:bCs/>
          <w:lang w:eastAsia="en-GB"/>
        </w:rPr>
        <w:t xml:space="preserve">the </w:t>
      </w:r>
      <w:r w:rsidR="00CC1EDA">
        <w:rPr>
          <w:rFonts w:eastAsia="Times New Roman" w:cstheme="minorHAnsi"/>
          <w:bCs/>
          <w:lang w:eastAsia="en-GB"/>
        </w:rPr>
        <w:t>Contract Standing Orders.  It is the responsibility of the Chief Constable to ensure that the day</w:t>
      </w:r>
      <w:r w:rsidR="00527241">
        <w:rPr>
          <w:rFonts w:eastAsia="Times New Roman" w:cstheme="minorHAnsi"/>
          <w:bCs/>
          <w:lang w:eastAsia="en-GB"/>
        </w:rPr>
        <w:t>-</w:t>
      </w:r>
      <w:r w:rsidR="00CC1EDA">
        <w:rPr>
          <w:rFonts w:eastAsia="Times New Roman" w:cstheme="minorHAnsi"/>
          <w:bCs/>
          <w:lang w:eastAsia="en-GB"/>
        </w:rPr>
        <w:t>to</w:t>
      </w:r>
      <w:r w:rsidR="00527241">
        <w:rPr>
          <w:rFonts w:eastAsia="Times New Roman" w:cstheme="minorHAnsi"/>
          <w:bCs/>
          <w:lang w:eastAsia="en-GB"/>
        </w:rPr>
        <w:t>-</w:t>
      </w:r>
      <w:r w:rsidR="00CC1EDA">
        <w:rPr>
          <w:rFonts w:eastAsia="Times New Roman" w:cstheme="minorHAnsi"/>
          <w:bCs/>
          <w:lang w:eastAsia="en-GB"/>
        </w:rPr>
        <w:t xml:space="preserve">day management of the budget allocated to the force by the PFCC meets the objectives and conditions </w:t>
      </w:r>
      <w:r w:rsidR="004535A8">
        <w:rPr>
          <w:rFonts w:eastAsia="Times New Roman" w:cstheme="minorHAnsi"/>
          <w:bCs/>
          <w:lang w:eastAsia="en-GB"/>
        </w:rPr>
        <w:t>made clear</w:t>
      </w:r>
      <w:r w:rsidR="00CC1EDA">
        <w:rPr>
          <w:rFonts w:eastAsia="Times New Roman" w:cstheme="minorHAnsi"/>
          <w:bCs/>
          <w:lang w:eastAsia="en-GB"/>
        </w:rPr>
        <w:t xml:space="preserve"> by the PFCC when setting the annual budget as well as in key strategic documents, most notably the Police and Crime Plan.</w:t>
      </w:r>
    </w:p>
    <w:p w14:paraId="64E4239E" w14:textId="2ED38187" w:rsidR="00CC1EDA" w:rsidRDefault="00CC1ED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031CDA6F" w14:textId="1702376D" w:rsidR="00580F3B" w:rsidRDefault="00580F3B" w:rsidP="00580F3B">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EA6531">
        <w:rPr>
          <w:rFonts w:eastAsia="Times New Roman" w:cstheme="minorHAnsi"/>
          <w:bCs/>
          <w:lang w:eastAsia="en-GB"/>
        </w:rPr>
        <w:t>3</w:t>
      </w:r>
      <w:r w:rsidR="004F4229">
        <w:rPr>
          <w:rFonts w:eastAsia="Times New Roman" w:cstheme="minorHAnsi"/>
          <w:bCs/>
          <w:lang w:eastAsia="en-GB"/>
        </w:rPr>
        <w:t>8</w:t>
      </w:r>
      <w:r>
        <w:rPr>
          <w:rFonts w:eastAsia="Times New Roman" w:cstheme="minorHAnsi"/>
          <w:bCs/>
          <w:lang w:eastAsia="en-GB"/>
        </w:rPr>
        <w:tab/>
      </w:r>
      <w:r w:rsidR="004535A8">
        <w:rPr>
          <w:rFonts w:eastAsia="Times New Roman" w:cstheme="minorHAnsi"/>
          <w:bCs/>
          <w:lang w:eastAsia="en-GB"/>
        </w:rPr>
        <w:t>T</w:t>
      </w:r>
      <w:r>
        <w:rPr>
          <w:rFonts w:eastAsia="Times New Roman" w:cstheme="minorHAnsi"/>
          <w:bCs/>
          <w:lang w:eastAsia="en-GB"/>
        </w:rPr>
        <w:t xml:space="preserve">he PFCC and the Chief Constable develop and maintain a </w:t>
      </w:r>
      <w:r w:rsidRPr="00580F3B">
        <w:rPr>
          <w:rFonts w:eastAsia="Times New Roman" w:cstheme="minorHAnsi"/>
          <w:bCs/>
          <w:lang w:eastAsia="en-GB"/>
        </w:rPr>
        <w:t>Medium</w:t>
      </w:r>
      <w:r w:rsidR="00FA627C">
        <w:rPr>
          <w:rFonts w:eastAsia="Times New Roman" w:cstheme="minorHAnsi"/>
          <w:bCs/>
          <w:lang w:eastAsia="en-GB"/>
        </w:rPr>
        <w:t>-</w:t>
      </w:r>
      <w:r w:rsidRPr="00580F3B">
        <w:rPr>
          <w:rFonts w:eastAsia="Times New Roman" w:cstheme="minorHAnsi"/>
          <w:bCs/>
          <w:lang w:eastAsia="en-GB"/>
        </w:rPr>
        <w:t>Term Financial Strategy (MTFS)</w:t>
      </w:r>
      <w:r>
        <w:rPr>
          <w:rFonts w:eastAsia="Times New Roman" w:cstheme="minorHAnsi"/>
          <w:bCs/>
          <w:lang w:eastAsia="en-GB"/>
        </w:rPr>
        <w:t xml:space="preserve"> which forms the basis of annual budgets and provides a framework for evaluating future proposals.  Investment decisions are subject to a comprehensive process of analysis and evaluation which includes options appraisal, techniques for assessing the impact of the investment on delivery of the target outcomes set out in the Police and Crime Plan</w:t>
      </w:r>
      <w:r w:rsidR="004663E7">
        <w:rPr>
          <w:rFonts w:eastAsia="Times New Roman" w:cstheme="minorHAnsi"/>
          <w:bCs/>
          <w:lang w:eastAsia="en-GB"/>
        </w:rPr>
        <w:t>, and how the anticipated benefits will be realised, monitored and reported.</w:t>
      </w:r>
    </w:p>
    <w:p w14:paraId="33A8D98C" w14:textId="77777777" w:rsidR="00580F3B" w:rsidRDefault="00580F3B"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2FA531AD" w14:textId="7DA58289" w:rsidR="0084086A" w:rsidRDefault="0084086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39</w:t>
      </w:r>
      <w:r>
        <w:rPr>
          <w:rFonts w:eastAsia="Times New Roman" w:cstheme="minorHAnsi"/>
          <w:bCs/>
          <w:lang w:eastAsia="en-GB"/>
        </w:rPr>
        <w:tab/>
      </w:r>
      <w:r w:rsidR="00437F77">
        <w:rPr>
          <w:rFonts w:eastAsia="Times New Roman" w:cstheme="minorHAnsi"/>
          <w:bCs/>
          <w:lang w:eastAsia="en-GB"/>
        </w:rPr>
        <w:t>The PFCC also approves an annual capital programme.  All capital expenditure incurred during the year must be in keeping with the approved capital programme.  As with the</w:t>
      </w:r>
      <w:r w:rsidR="004535A8">
        <w:rPr>
          <w:rFonts w:eastAsia="Times New Roman" w:cstheme="minorHAnsi"/>
          <w:bCs/>
          <w:lang w:eastAsia="en-GB"/>
        </w:rPr>
        <w:t xml:space="preserve"> annual</w:t>
      </w:r>
      <w:r w:rsidR="00437F77">
        <w:rPr>
          <w:rFonts w:eastAsia="Times New Roman" w:cstheme="minorHAnsi"/>
          <w:bCs/>
          <w:lang w:eastAsia="en-GB"/>
        </w:rPr>
        <w:t xml:space="preserve"> revenue budget, the PFCC consents to the Chief Constable the </w:t>
      </w:r>
      <w:r w:rsidR="009A3159">
        <w:rPr>
          <w:rFonts w:eastAsia="Times New Roman" w:cstheme="minorHAnsi"/>
          <w:bCs/>
          <w:lang w:eastAsia="en-GB"/>
        </w:rPr>
        <w:t>day</w:t>
      </w:r>
      <w:r w:rsidR="00527241">
        <w:rPr>
          <w:rFonts w:eastAsia="Times New Roman" w:cstheme="minorHAnsi"/>
          <w:bCs/>
          <w:lang w:eastAsia="en-GB"/>
        </w:rPr>
        <w:t>-</w:t>
      </w:r>
      <w:r w:rsidR="009A3159">
        <w:rPr>
          <w:rFonts w:eastAsia="Times New Roman" w:cstheme="minorHAnsi"/>
          <w:bCs/>
          <w:lang w:eastAsia="en-GB"/>
        </w:rPr>
        <w:t>to</w:t>
      </w:r>
      <w:r w:rsidR="00527241">
        <w:rPr>
          <w:rFonts w:eastAsia="Times New Roman" w:cstheme="minorHAnsi"/>
          <w:bCs/>
          <w:lang w:eastAsia="en-GB"/>
        </w:rPr>
        <w:t>-</w:t>
      </w:r>
      <w:r w:rsidR="009A3159">
        <w:rPr>
          <w:rFonts w:eastAsia="Times New Roman" w:cstheme="minorHAnsi"/>
          <w:bCs/>
          <w:lang w:eastAsia="en-GB"/>
        </w:rPr>
        <w:t xml:space="preserve">day financial management of the capital programme within the authorised limits set out in the </w:t>
      </w:r>
      <w:r w:rsidR="00D456F8">
        <w:rPr>
          <w:rFonts w:eastAsia="Times New Roman" w:cstheme="minorHAnsi"/>
          <w:bCs/>
          <w:lang w:eastAsia="en-GB"/>
        </w:rPr>
        <w:t>F</w:t>
      </w:r>
      <w:r w:rsidR="009A3159">
        <w:rPr>
          <w:rFonts w:eastAsia="Times New Roman" w:cstheme="minorHAnsi"/>
          <w:bCs/>
          <w:lang w:eastAsia="en-GB"/>
        </w:rPr>
        <w:t xml:space="preserve">inancial and </w:t>
      </w:r>
      <w:r w:rsidR="00D456F8">
        <w:rPr>
          <w:rFonts w:eastAsia="Times New Roman" w:cstheme="minorHAnsi"/>
          <w:bCs/>
          <w:lang w:eastAsia="en-GB"/>
        </w:rPr>
        <w:t>P</w:t>
      </w:r>
      <w:r w:rsidR="009A3159">
        <w:rPr>
          <w:rFonts w:eastAsia="Times New Roman" w:cstheme="minorHAnsi"/>
          <w:bCs/>
          <w:lang w:eastAsia="en-GB"/>
        </w:rPr>
        <w:t xml:space="preserve">rocurement </w:t>
      </w:r>
      <w:r w:rsidR="00D456F8">
        <w:rPr>
          <w:rFonts w:eastAsia="Times New Roman" w:cstheme="minorHAnsi"/>
          <w:bCs/>
          <w:lang w:eastAsia="en-GB"/>
        </w:rPr>
        <w:t>R</w:t>
      </w:r>
      <w:r w:rsidR="009A3159">
        <w:rPr>
          <w:rFonts w:eastAsia="Times New Roman" w:cstheme="minorHAnsi"/>
          <w:bCs/>
          <w:lang w:eastAsia="en-GB"/>
        </w:rPr>
        <w:t>egulations</w:t>
      </w:r>
      <w:r w:rsidR="00C73750">
        <w:rPr>
          <w:rFonts w:eastAsia="Times New Roman" w:cstheme="minorHAnsi"/>
          <w:bCs/>
          <w:lang w:eastAsia="en-GB"/>
        </w:rPr>
        <w:t xml:space="preserve"> and Contract Standing Orders</w:t>
      </w:r>
      <w:r w:rsidR="009A3159">
        <w:rPr>
          <w:rFonts w:eastAsia="Times New Roman" w:cstheme="minorHAnsi"/>
          <w:bCs/>
          <w:lang w:eastAsia="en-GB"/>
        </w:rPr>
        <w:t>.</w:t>
      </w:r>
    </w:p>
    <w:p w14:paraId="45710A1F" w14:textId="1C9E1065" w:rsidR="00B36A91" w:rsidRDefault="00B36A91"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76E7B0F4" w14:textId="4DE44E49" w:rsidR="00B36A91" w:rsidRDefault="00B36A91"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40</w:t>
      </w:r>
      <w:r>
        <w:rPr>
          <w:rFonts w:eastAsia="Times New Roman" w:cstheme="minorHAnsi"/>
          <w:bCs/>
          <w:lang w:eastAsia="en-GB"/>
        </w:rPr>
        <w:tab/>
        <w:t>The PFCC also approves an annual Treasury Management Strategy, and the associated borrowing limits.</w:t>
      </w:r>
    </w:p>
    <w:p w14:paraId="798D406B" w14:textId="77777777" w:rsidR="00B36A91" w:rsidRDefault="00B36A91" w:rsidP="00B36A91">
      <w:pPr>
        <w:overflowPunct w:val="0"/>
        <w:autoSpaceDE w:val="0"/>
        <w:autoSpaceDN w:val="0"/>
        <w:adjustRightInd w:val="0"/>
        <w:spacing w:after="0" w:line="240" w:lineRule="auto"/>
        <w:jc w:val="both"/>
        <w:textAlignment w:val="baseline"/>
        <w:rPr>
          <w:rFonts w:eastAsia="Times New Roman" w:cstheme="minorHAnsi"/>
          <w:bCs/>
          <w:lang w:eastAsia="en-GB"/>
        </w:rPr>
      </w:pPr>
    </w:p>
    <w:p w14:paraId="3AED493A" w14:textId="5FB9FE48" w:rsidR="00B36A91" w:rsidRDefault="00B36A91" w:rsidP="00B36A91">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41</w:t>
      </w:r>
      <w:r>
        <w:rPr>
          <w:rFonts w:eastAsia="Times New Roman" w:cstheme="minorHAnsi"/>
          <w:bCs/>
          <w:lang w:eastAsia="en-GB"/>
        </w:rPr>
        <w:tab/>
        <w:t>The PFCC’s Commissioning Strategy sets out the PFCC’s commissioning objectives and processes, along with the grants available via the PFCC and the processes followed for awarding and monitoring them.</w:t>
      </w:r>
    </w:p>
    <w:p w14:paraId="00954539" w14:textId="77777777" w:rsidR="00B36A91" w:rsidRDefault="00B36A91" w:rsidP="00B36A91">
      <w:pPr>
        <w:overflowPunct w:val="0"/>
        <w:autoSpaceDE w:val="0"/>
        <w:autoSpaceDN w:val="0"/>
        <w:adjustRightInd w:val="0"/>
        <w:spacing w:after="0" w:line="240" w:lineRule="auto"/>
        <w:jc w:val="both"/>
        <w:textAlignment w:val="baseline"/>
        <w:rPr>
          <w:rFonts w:eastAsia="Times New Roman" w:cstheme="minorHAnsi"/>
          <w:bCs/>
          <w:lang w:eastAsia="en-GB"/>
        </w:rPr>
      </w:pPr>
    </w:p>
    <w:p w14:paraId="43C9A1EE" w14:textId="5A5645BA" w:rsidR="00610A4D" w:rsidRDefault="00610A4D"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42</w:t>
      </w:r>
      <w:r>
        <w:rPr>
          <w:rFonts w:eastAsia="Times New Roman" w:cstheme="minorHAnsi"/>
          <w:bCs/>
          <w:lang w:eastAsia="en-GB"/>
        </w:rPr>
        <w:tab/>
        <w:t xml:space="preserve">All contracts (other than those relating to the employment of police staff and officers) will be in the name of the PFCC but the PFCC consents permission to the Chief Constable </w:t>
      </w:r>
      <w:r w:rsidR="008615F2">
        <w:rPr>
          <w:rFonts w:eastAsia="Times New Roman" w:cstheme="minorHAnsi"/>
          <w:bCs/>
          <w:lang w:eastAsia="en-GB"/>
        </w:rPr>
        <w:t>to undertake</w:t>
      </w:r>
      <w:r>
        <w:rPr>
          <w:rFonts w:eastAsia="Times New Roman" w:cstheme="minorHAnsi"/>
          <w:bCs/>
          <w:lang w:eastAsia="en-GB"/>
        </w:rPr>
        <w:t xml:space="preserve"> the daily management and operation of contracts within the framework set out in the Financial and Procurement Regulations</w:t>
      </w:r>
      <w:r w:rsidR="00033B6E">
        <w:rPr>
          <w:rFonts w:eastAsia="Times New Roman" w:cstheme="minorHAnsi"/>
          <w:bCs/>
          <w:lang w:eastAsia="en-GB"/>
        </w:rPr>
        <w:t xml:space="preserve"> and Contract Standing Orders</w:t>
      </w:r>
      <w:r>
        <w:rPr>
          <w:rFonts w:eastAsia="Times New Roman" w:cstheme="minorHAnsi"/>
          <w:bCs/>
          <w:lang w:eastAsia="en-GB"/>
        </w:rPr>
        <w:t>.</w:t>
      </w:r>
    </w:p>
    <w:p w14:paraId="23BB988E" w14:textId="77777777" w:rsidR="0084086A" w:rsidRDefault="0084086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10917A16" w14:textId="511BACA3" w:rsidR="00CC1EDA" w:rsidRPr="001F195F" w:rsidRDefault="00CC1EDA" w:rsidP="004535A8">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43</w:t>
      </w:r>
      <w:r>
        <w:rPr>
          <w:rFonts w:eastAsia="Times New Roman" w:cstheme="minorHAnsi"/>
          <w:bCs/>
          <w:lang w:eastAsia="en-GB"/>
        </w:rPr>
        <w:tab/>
        <w:t xml:space="preserve">The </w:t>
      </w:r>
      <w:r w:rsidR="004535A8">
        <w:rPr>
          <w:rFonts w:eastAsia="Times New Roman" w:cstheme="minorHAnsi"/>
          <w:bCs/>
          <w:lang w:eastAsia="en-GB"/>
        </w:rPr>
        <w:t xml:space="preserve">PFCC and the Chief Constable have drawn upon the </w:t>
      </w:r>
      <w:r w:rsidR="007B37CA">
        <w:rPr>
          <w:rFonts w:eastAsia="Times New Roman" w:cstheme="minorHAnsi"/>
          <w:bCs/>
          <w:lang w:eastAsia="en-GB"/>
        </w:rPr>
        <w:t>power to enter into a collaboration agreement under Section 22 of the Police Act 1996</w:t>
      </w:r>
      <w:r w:rsidR="005917CA">
        <w:rPr>
          <w:rFonts w:eastAsia="Times New Roman" w:cstheme="minorHAnsi"/>
          <w:bCs/>
          <w:lang w:eastAsia="en-GB"/>
        </w:rPr>
        <w:t>,</w:t>
      </w:r>
      <w:r w:rsidR="004535A8">
        <w:rPr>
          <w:rFonts w:eastAsia="Times New Roman" w:cstheme="minorHAnsi"/>
          <w:bCs/>
          <w:lang w:eastAsia="en-GB"/>
        </w:rPr>
        <w:t xml:space="preserve"> </w:t>
      </w:r>
      <w:r w:rsidR="007B37CA">
        <w:rPr>
          <w:rFonts w:eastAsia="Times New Roman" w:cstheme="minorHAnsi"/>
          <w:bCs/>
          <w:lang w:eastAsia="en-GB"/>
        </w:rPr>
        <w:t>as amended by the Police Reform and Social Responsibility Act 2011</w:t>
      </w:r>
      <w:r w:rsidR="005917CA">
        <w:rPr>
          <w:rFonts w:eastAsia="Times New Roman" w:cstheme="minorHAnsi"/>
          <w:bCs/>
          <w:lang w:eastAsia="en-GB"/>
        </w:rPr>
        <w:t>,</w:t>
      </w:r>
      <w:r w:rsidR="007B37CA">
        <w:rPr>
          <w:rFonts w:eastAsia="Times New Roman" w:cstheme="minorHAnsi"/>
          <w:bCs/>
          <w:lang w:eastAsia="en-GB"/>
        </w:rPr>
        <w:t xml:space="preserve"> </w:t>
      </w:r>
      <w:r w:rsidR="004535A8">
        <w:rPr>
          <w:rFonts w:eastAsia="Times New Roman" w:cstheme="minorHAnsi"/>
          <w:bCs/>
          <w:lang w:eastAsia="en-GB"/>
        </w:rPr>
        <w:t xml:space="preserve">to </w:t>
      </w:r>
      <w:r w:rsidR="00542F36">
        <w:rPr>
          <w:rFonts w:eastAsia="Times New Roman" w:cstheme="minorHAnsi"/>
          <w:bCs/>
          <w:lang w:eastAsia="en-GB"/>
        </w:rPr>
        <w:t>enter into collaborati</w:t>
      </w:r>
      <w:r w:rsidR="004535A8">
        <w:rPr>
          <w:rFonts w:eastAsia="Times New Roman" w:cstheme="minorHAnsi"/>
          <w:bCs/>
          <w:lang w:eastAsia="en-GB"/>
        </w:rPr>
        <w:t xml:space="preserve">ve arrangements </w:t>
      </w:r>
      <w:r w:rsidR="00542F36">
        <w:rPr>
          <w:rFonts w:eastAsia="Times New Roman" w:cstheme="minorHAnsi"/>
          <w:bCs/>
          <w:lang w:eastAsia="en-GB"/>
        </w:rPr>
        <w:t>in relation to procurement and to</w:t>
      </w:r>
      <w:r w:rsidR="007B37CA">
        <w:rPr>
          <w:rFonts w:eastAsia="Times New Roman" w:cstheme="minorHAnsi"/>
          <w:bCs/>
          <w:lang w:eastAsia="en-GB"/>
        </w:rPr>
        <w:t xml:space="preserve"> agree a single set of </w:t>
      </w:r>
      <w:r>
        <w:rPr>
          <w:rFonts w:eastAsia="Times New Roman" w:cstheme="minorHAnsi"/>
          <w:bCs/>
          <w:lang w:eastAsia="en-GB"/>
        </w:rPr>
        <w:t>Contract Standing Orders for all seven police forces in the eastern region (Essex, Kent, Norfolk, Suffolk, Bedfordshire, Cambridgeshire and Hertfordshire).</w:t>
      </w:r>
      <w:r w:rsidR="00542F36">
        <w:rPr>
          <w:rFonts w:eastAsia="Times New Roman" w:cstheme="minorHAnsi"/>
          <w:bCs/>
          <w:lang w:eastAsia="en-GB"/>
        </w:rPr>
        <w:t xml:space="preserve">  These Contract Standing Orders govern the relationships between the respective PFCC / PCCs, Chief Constables and others in relation to contracts. </w:t>
      </w:r>
      <w:r>
        <w:rPr>
          <w:rFonts w:eastAsia="Times New Roman" w:cstheme="minorHAnsi"/>
          <w:bCs/>
          <w:lang w:eastAsia="en-GB"/>
        </w:rPr>
        <w:t xml:space="preserve">All procurements and contracts must </w:t>
      </w:r>
      <w:r w:rsidR="004535A8">
        <w:rPr>
          <w:rFonts w:eastAsia="Times New Roman" w:cstheme="minorHAnsi"/>
          <w:bCs/>
          <w:lang w:eastAsia="en-GB"/>
        </w:rPr>
        <w:t xml:space="preserve">also </w:t>
      </w:r>
      <w:r>
        <w:rPr>
          <w:rFonts w:eastAsia="Times New Roman" w:cstheme="minorHAnsi"/>
          <w:bCs/>
          <w:lang w:eastAsia="en-GB"/>
        </w:rPr>
        <w:t xml:space="preserve">comply with relevant statutory requirements </w:t>
      </w:r>
      <w:r w:rsidR="006F5C6A">
        <w:rPr>
          <w:rFonts w:eastAsia="Times New Roman" w:cstheme="minorHAnsi"/>
          <w:bCs/>
          <w:lang w:eastAsia="en-GB"/>
        </w:rPr>
        <w:t>and</w:t>
      </w:r>
      <w:r>
        <w:rPr>
          <w:rFonts w:eastAsia="Times New Roman" w:cstheme="minorHAnsi"/>
          <w:bCs/>
          <w:lang w:eastAsia="en-GB"/>
        </w:rPr>
        <w:t xml:space="preserve"> procurement r</w:t>
      </w:r>
      <w:r w:rsidR="006F5C6A">
        <w:rPr>
          <w:rFonts w:eastAsia="Times New Roman" w:cstheme="minorHAnsi"/>
          <w:bCs/>
          <w:lang w:eastAsia="en-GB"/>
        </w:rPr>
        <w:t>egulation</w:t>
      </w:r>
      <w:r>
        <w:rPr>
          <w:rFonts w:eastAsia="Times New Roman" w:cstheme="minorHAnsi"/>
          <w:bCs/>
          <w:lang w:eastAsia="en-GB"/>
        </w:rPr>
        <w:t>s.</w:t>
      </w:r>
    </w:p>
    <w:p w14:paraId="413AAB71" w14:textId="77777777" w:rsidR="001F195F" w:rsidRDefault="001F195F"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p>
    <w:p w14:paraId="624CB369" w14:textId="1865407D" w:rsidR="00CC1EDA" w:rsidRDefault="00CC1EDA"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r>
        <w:rPr>
          <w:rFonts w:eastAsia="Times New Roman" w:cstheme="minorHAnsi"/>
          <w:bCs/>
          <w:i/>
          <w:iCs/>
          <w:lang w:eastAsia="en-GB"/>
        </w:rPr>
        <w:t>Asset Management</w:t>
      </w:r>
    </w:p>
    <w:p w14:paraId="6E69F1F0" w14:textId="55D984D7" w:rsidR="00CC1EDA" w:rsidRDefault="00CC1EDA" w:rsidP="00CC1EDA">
      <w:pPr>
        <w:overflowPunct w:val="0"/>
        <w:autoSpaceDE w:val="0"/>
        <w:autoSpaceDN w:val="0"/>
        <w:adjustRightInd w:val="0"/>
        <w:spacing w:after="0" w:line="240" w:lineRule="auto"/>
        <w:textAlignment w:val="baseline"/>
        <w:rPr>
          <w:rFonts w:eastAsia="Times New Roman" w:cstheme="minorHAnsi"/>
          <w:bCs/>
          <w:i/>
          <w:iCs/>
          <w:lang w:eastAsia="en-GB"/>
        </w:rPr>
      </w:pPr>
    </w:p>
    <w:p w14:paraId="14CA0007" w14:textId="20D4E2C5" w:rsidR="00CC1EDA" w:rsidRDefault="00CC1ED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44</w:t>
      </w:r>
      <w:r>
        <w:rPr>
          <w:rFonts w:eastAsia="Times New Roman" w:cstheme="minorHAnsi"/>
          <w:bCs/>
          <w:lang w:eastAsia="en-GB"/>
        </w:rPr>
        <w:tab/>
        <w:t xml:space="preserve">The PFCC </w:t>
      </w:r>
      <w:r w:rsidR="00610A4D">
        <w:rPr>
          <w:rFonts w:eastAsia="Times New Roman" w:cstheme="minorHAnsi"/>
          <w:bCs/>
          <w:lang w:eastAsia="en-GB"/>
        </w:rPr>
        <w:t xml:space="preserve">retains </w:t>
      </w:r>
      <w:r>
        <w:rPr>
          <w:rFonts w:eastAsia="Times New Roman" w:cstheme="minorHAnsi"/>
          <w:bCs/>
          <w:lang w:eastAsia="en-GB"/>
        </w:rPr>
        <w:t>own</w:t>
      </w:r>
      <w:r w:rsidR="00610A4D">
        <w:rPr>
          <w:rFonts w:eastAsia="Times New Roman" w:cstheme="minorHAnsi"/>
          <w:bCs/>
          <w:lang w:eastAsia="en-GB"/>
        </w:rPr>
        <w:t>er</w:t>
      </w:r>
      <w:r>
        <w:rPr>
          <w:rFonts w:eastAsia="Times New Roman" w:cstheme="minorHAnsi"/>
          <w:bCs/>
          <w:lang w:eastAsia="en-GB"/>
        </w:rPr>
        <w:t>s</w:t>
      </w:r>
      <w:r w:rsidR="00610A4D">
        <w:rPr>
          <w:rFonts w:eastAsia="Times New Roman" w:cstheme="minorHAnsi"/>
          <w:bCs/>
          <w:lang w:eastAsia="en-GB"/>
        </w:rPr>
        <w:t>hip of</w:t>
      </w:r>
      <w:r>
        <w:rPr>
          <w:rFonts w:eastAsia="Times New Roman" w:cstheme="minorHAnsi"/>
          <w:bCs/>
          <w:lang w:eastAsia="en-GB"/>
        </w:rPr>
        <w:t xml:space="preserve"> all police assets in Essex regardless of whether they are used by the PFCC, the force or both.</w:t>
      </w:r>
      <w:r w:rsidR="00610A4D">
        <w:rPr>
          <w:rFonts w:eastAsia="Times New Roman" w:cstheme="minorHAnsi"/>
          <w:bCs/>
          <w:lang w:eastAsia="en-GB"/>
        </w:rPr>
        <w:t xml:space="preserve">  The PFCC consents to the Chief Constable free and unfettered access to and full operational use of police assets, to enable </w:t>
      </w:r>
      <w:r w:rsidR="00527241">
        <w:rPr>
          <w:rFonts w:eastAsia="Times New Roman" w:cstheme="minorHAnsi"/>
          <w:bCs/>
          <w:lang w:eastAsia="en-GB"/>
        </w:rPr>
        <w:t>them</w:t>
      </w:r>
      <w:r w:rsidR="00610A4D">
        <w:rPr>
          <w:rFonts w:eastAsia="Times New Roman" w:cstheme="minorHAnsi"/>
          <w:bCs/>
          <w:lang w:eastAsia="en-GB"/>
        </w:rPr>
        <w:t xml:space="preserve"> to discharge </w:t>
      </w:r>
      <w:r w:rsidR="00527241">
        <w:rPr>
          <w:rFonts w:eastAsia="Times New Roman" w:cstheme="minorHAnsi"/>
          <w:bCs/>
          <w:lang w:eastAsia="en-GB"/>
        </w:rPr>
        <w:t>their</w:t>
      </w:r>
      <w:r w:rsidR="00610A4D">
        <w:rPr>
          <w:rFonts w:eastAsia="Times New Roman" w:cstheme="minorHAnsi"/>
          <w:bCs/>
          <w:lang w:eastAsia="en-GB"/>
        </w:rPr>
        <w:t xml:space="preserve"> statutory and operational responsibilities.</w:t>
      </w:r>
      <w:r>
        <w:rPr>
          <w:rFonts w:eastAsia="Times New Roman" w:cstheme="minorHAnsi"/>
          <w:bCs/>
          <w:lang w:eastAsia="en-GB"/>
        </w:rPr>
        <w:t xml:space="preserve">  Responsibility for the day</w:t>
      </w:r>
      <w:r w:rsidR="00527241">
        <w:rPr>
          <w:rFonts w:eastAsia="Times New Roman" w:cstheme="minorHAnsi"/>
          <w:bCs/>
          <w:lang w:eastAsia="en-GB"/>
        </w:rPr>
        <w:t>-</w:t>
      </w:r>
      <w:r>
        <w:rPr>
          <w:rFonts w:eastAsia="Times New Roman" w:cstheme="minorHAnsi"/>
          <w:bCs/>
          <w:lang w:eastAsia="en-GB"/>
        </w:rPr>
        <w:t>to</w:t>
      </w:r>
      <w:r w:rsidR="00527241">
        <w:rPr>
          <w:rFonts w:eastAsia="Times New Roman" w:cstheme="minorHAnsi"/>
          <w:bCs/>
          <w:lang w:eastAsia="en-GB"/>
        </w:rPr>
        <w:t>-</w:t>
      </w:r>
      <w:r>
        <w:rPr>
          <w:rFonts w:eastAsia="Times New Roman" w:cstheme="minorHAnsi"/>
          <w:bCs/>
          <w:lang w:eastAsia="en-GB"/>
        </w:rPr>
        <w:t>day management of such assets (including buildings maintenance) is delegated to the Chief Constable and is carried out by staff and contractors, as appropriate, on their behalf.</w:t>
      </w:r>
    </w:p>
    <w:p w14:paraId="113D29E3" w14:textId="727CA375" w:rsidR="00610A4D" w:rsidRDefault="00610A4D"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66F88AA7" w14:textId="20035198" w:rsidR="007B37CA" w:rsidRDefault="00610A4D"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45</w:t>
      </w:r>
      <w:r>
        <w:rPr>
          <w:rFonts w:eastAsia="Times New Roman" w:cstheme="minorHAnsi"/>
          <w:bCs/>
          <w:lang w:eastAsia="en-GB"/>
        </w:rPr>
        <w:tab/>
      </w:r>
      <w:r w:rsidR="004C0CE2">
        <w:rPr>
          <w:rFonts w:eastAsia="Times New Roman" w:cstheme="minorHAnsi"/>
          <w:bCs/>
          <w:lang w:eastAsia="en-GB"/>
        </w:rPr>
        <w:t xml:space="preserve">All </w:t>
      </w:r>
      <w:r w:rsidR="007B37CA">
        <w:rPr>
          <w:rFonts w:eastAsia="Times New Roman" w:cstheme="minorHAnsi"/>
          <w:bCs/>
          <w:lang w:eastAsia="en-GB"/>
        </w:rPr>
        <w:t>acquisition</w:t>
      </w:r>
      <w:r w:rsidR="004C0CE2">
        <w:rPr>
          <w:rFonts w:eastAsia="Times New Roman" w:cstheme="minorHAnsi"/>
          <w:bCs/>
          <w:lang w:eastAsia="en-GB"/>
        </w:rPr>
        <w:t>s</w:t>
      </w:r>
      <w:r w:rsidR="007B37CA">
        <w:rPr>
          <w:rFonts w:eastAsia="Times New Roman" w:cstheme="minorHAnsi"/>
          <w:bCs/>
          <w:lang w:eastAsia="en-GB"/>
        </w:rPr>
        <w:t xml:space="preserve"> and disposal</w:t>
      </w:r>
      <w:r w:rsidR="004C0CE2">
        <w:rPr>
          <w:rFonts w:eastAsia="Times New Roman" w:cstheme="minorHAnsi"/>
          <w:bCs/>
          <w:lang w:eastAsia="en-GB"/>
        </w:rPr>
        <w:t>s</w:t>
      </w:r>
      <w:r w:rsidR="007B37CA">
        <w:rPr>
          <w:rFonts w:eastAsia="Times New Roman" w:cstheme="minorHAnsi"/>
          <w:bCs/>
          <w:lang w:eastAsia="en-GB"/>
        </w:rPr>
        <w:t xml:space="preserve"> of land and / or buildings require the approval of the PFCC.  </w:t>
      </w:r>
      <w:r w:rsidR="000B0B0F">
        <w:rPr>
          <w:rFonts w:eastAsia="Times New Roman" w:cstheme="minorHAnsi"/>
          <w:bCs/>
          <w:lang w:eastAsia="en-GB"/>
        </w:rPr>
        <w:t>Through the Financial and Procurement Regulations, the PFCC grants</w:t>
      </w:r>
      <w:r w:rsidR="00BA2892">
        <w:rPr>
          <w:rFonts w:eastAsia="Times New Roman" w:cstheme="minorHAnsi"/>
          <w:bCs/>
          <w:lang w:eastAsia="en-GB"/>
        </w:rPr>
        <w:t xml:space="preserve"> such </w:t>
      </w:r>
      <w:r w:rsidR="000B0B0F">
        <w:rPr>
          <w:rFonts w:eastAsia="Times New Roman" w:cstheme="minorHAnsi"/>
          <w:bCs/>
          <w:lang w:eastAsia="en-GB"/>
        </w:rPr>
        <w:t xml:space="preserve">approval to the Chief Constable to </w:t>
      </w:r>
      <w:r w:rsidR="00805B5B">
        <w:rPr>
          <w:rFonts w:eastAsia="Times New Roman" w:cstheme="minorHAnsi"/>
          <w:bCs/>
          <w:lang w:eastAsia="en-GB"/>
        </w:rPr>
        <w:t>dispose of surplus land and buildings up to the value of £200,000.</w:t>
      </w:r>
      <w:r w:rsidR="00542F36">
        <w:rPr>
          <w:rFonts w:eastAsia="Times New Roman" w:cstheme="minorHAnsi"/>
          <w:bCs/>
          <w:lang w:eastAsia="en-GB"/>
        </w:rPr>
        <w:t xml:space="preserve">  </w:t>
      </w:r>
      <w:r>
        <w:rPr>
          <w:rFonts w:eastAsia="Times New Roman" w:cstheme="minorHAnsi"/>
          <w:bCs/>
          <w:lang w:eastAsia="en-GB"/>
        </w:rPr>
        <w:t xml:space="preserve">  </w:t>
      </w:r>
    </w:p>
    <w:p w14:paraId="65C41467" w14:textId="77777777" w:rsidR="007B37CA" w:rsidRDefault="007B37C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3297AFF9" w14:textId="255AB921" w:rsidR="00610A4D" w:rsidRPr="00CC1EDA" w:rsidRDefault="007B37CA" w:rsidP="00CC1EDA">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46</w:t>
      </w:r>
      <w:r>
        <w:rPr>
          <w:rFonts w:eastAsia="Times New Roman" w:cstheme="minorHAnsi"/>
          <w:bCs/>
          <w:lang w:eastAsia="en-GB"/>
        </w:rPr>
        <w:tab/>
      </w:r>
      <w:r w:rsidR="00610A4D">
        <w:rPr>
          <w:rFonts w:eastAsia="Times New Roman" w:cstheme="minorHAnsi"/>
          <w:bCs/>
          <w:lang w:eastAsia="en-GB"/>
        </w:rPr>
        <w:t>The PFCC shall fund all capital purchases.  Likewise</w:t>
      </w:r>
      <w:r w:rsidR="00BA4B68">
        <w:rPr>
          <w:rFonts w:eastAsia="Times New Roman" w:cstheme="minorHAnsi"/>
          <w:bCs/>
          <w:lang w:eastAsia="en-GB"/>
        </w:rPr>
        <w:t>,</w:t>
      </w:r>
      <w:r w:rsidR="00610A4D">
        <w:rPr>
          <w:rFonts w:eastAsia="Times New Roman" w:cstheme="minorHAnsi"/>
          <w:bCs/>
          <w:lang w:eastAsia="en-GB"/>
        </w:rPr>
        <w:t xml:space="preserve"> </w:t>
      </w:r>
      <w:r>
        <w:rPr>
          <w:rFonts w:eastAsia="Times New Roman" w:cstheme="minorHAnsi"/>
          <w:bCs/>
          <w:lang w:eastAsia="en-GB"/>
        </w:rPr>
        <w:t>a</w:t>
      </w:r>
      <w:r w:rsidR="00610A4D">
        <w:rPr>
          <w:rFonts w:eastAsia="Times New Roman" w:cstheme="minorHAnsi"/>
          <w:bCs/>
          <w:lang w:eastAsia="en-GB"/>
        </w:rPr>
        <w:t>ll income from the disposal of assets is due to the PFCC.</w:t>
      </w:r>
    </w:p>
    <w:p w14:paraId="12848E02" w14:textId="77777777" w:rsidR="00CC1EDA" w:rsidRDefault="00CC1EDA"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p>
    <w:p w14:paraId="0D11E40C" w14:textId="7E97E821" w:rsidR="00527241" w:rsidRPr="00FB2E6C" w:rsidRDefault="00527241"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r w:rsidRPr="00FB2E6C">
        <w:rPr>
          <w:rFonts w:eastAsia="Times New Roman" w:cstheme="minorHAnsi"/>
          <w:bCs/>
          <w:i/>
          <w:iCs/>
          <w:lang w:eastAsia="en-GB"/>
        </w:rPr>
        <w:t>Ensuring Environmental Sustainability</w:t>
      </w:r>
    </w:p>
    <w:p w14:paraId="24B13B64" w14:textId="1BE2B9AC" w:rsidR="00527241" w:rsidRPr="00FB2E6C" w:rsidRDefault="00527241" w:rsidP="00B8166A">
      <w:pPr>
        <w:pStyle w:val="ListParagraph"/>
        <w:overflowPunct w:val="0"/>
        <w:autoSpaceDE w:val="0"/>
        <w:autoSpaceDN w:val="0"/>
        <w:adjustRightInd w:val="0"/>
        <w:spacing w:after="0" w:line="240" w:lineRule="auto"/>
        <w:ind w:left="709"/>
        <w:jc w:val="both"/>
        <w:textAlignment w:val="baseline"/>
        <w:rPr>
          <w:rFonts w:eastAsia="Times New Roman" w:cstheme="minorHAnsi"/>
          <w:bCs/>
          <w:i/>
          <w:iCs/>
          <w:lang w:eastAsia="en-GB"/>
        </w:rPr>
      </w:pPr>
    </w:p>
    <w:p w14:paraId="63F9B088" w14:textId="5E79F407" w:rsidR="005A36C8" w:rsidRPr="00FB2E6C" w:rsidRDefault="005A36C8" w:rsidP="005A36C8">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sidRPr="00FB2E6C">
        <w:rPr>
          <w:rFonts w:eastAsia="Times New Roman" w:cstheme="minorHAnsi"/>
          <w:bCs/>
          <w:lang w:eastAsia="en-GB"/>
        </w:rPr>
        <w:t>3.</w:t>
      </w:r>
      <w:r w:rsidR="004F4229">
        <w:rPr>
          <w:rFonts w:eastAsia="Times New Roman" w:cstheme="minorHAnsi"/>
          <w:bCs/>
          <w:lang w:eastAsia="en-GB"/>
        </w:rPr>
        <w:t>47</w:t>
      </w:r>
      <w:r w:rsidRPr="00FB2E6C">
        <w:rPr>
          <w:rFonts w:eastAsia="Times New Roman" w:cstheme="minorHAnsi"/>
          <w:bCs/>
          <w:lang w:eastAsia="en-GB"/>
        </w:rPr>
        <w:tab/>
        <w:t>One of the core principles of the Essex Police Estate Strategy is to drive improvements to the economy, efficiency, effectiveness and sustainability of the estate.  Delivery of the strategy is supported by a five-year Strategic Estates Plan and overseen by the force’s Estates Change Board and Strategic Change and Co-Ordination Board as well as the PFCC’s Estates Strategic Board and overarching Strategic Board.</w:t>
      </w:r>
    </w:p>
    <w:p w14:paraId="0E5B39BB" w14:textId="77777777" w:rsidR="005A36C8" w:rsidRPr="00FB2E6C" w:rsidRDefault="005A36C8" w:rsidP="00B8166A">
      <w:pPr>
        <w:pStyle w:val="ListParagraph"/>
        <w:overflowPunct w:val="0"/>
        <w:autoSpaceDE w:val="0"/>
        <w:autoSpaceDN w:val="0"/>
        <w:adjustRightInd w:val="0"/>
        <w:spacing w:after="0" w:line="240" w:lineRule="auto"/>
        <w:ind w:left="709"/>
        <w:jc w:val="both"/>
        <w:textAlignment w:val="baseline"/>
        <w:rPr>
          <w:rFonts w:eastAsia="Times New Roman" w:cstheme="minorHAnsi"/>
          <w:bCs/>
          <w:i/>
          <w:iCs/>
          <w:lang w:eastAsia="en-GB"/>
        </w:rPr>
      </w:pPr>
    </w:p>
    <w:p w14:paraId="68131C1E" w14:textId="57AFB094" w:rsidR="006767EC" w:rsidRPr="00FB2E6C" w:rsidRDefault="003E1EAD" w:rsidP="007960F3">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sidRPr="00FB2E6C">
        <w:rPr>
          <w:rFonts w:eastAsia="Times New Roman" w:cstheme="minorHAnsi"/>
          <w:bCs/>
          <w:lang w:eastAsia="en-GB"/>
        </w:rPr>
        <w:t>3.</w:t>
      </w:r>
      <w:r w:rsidR="00EA6531">
        <w:rPr>
          <w:rFonts w:eastAsia="Times New Roman" w:cstheme="minorHAnsi"/>
          <w:bCs/>
          <w:lang w:eastAsia="en-GB"/>
        </w:rPr>
        <w:t>4</w:t>
      </w:r>
      <w:r w:rsidR="004F4229">
        <w:rPr>
          <w:rFonts w:eastAsia="Times New Roman" w:cstheme="minorHAnsi"/>
          <w:bCs/>
          <w:lang w:eastAsia="en-GB"/>
        </w:rPr>
        <w:t>8</w:t>
      </w:r>
      <w:r w:rsidRPr="00FB2E6C">
        <w:rPr>
          <w:rFonts w:eastAsia="Times New Roman" w:cstheme="minorHAnsi"/>
          <w:bCs/>
          <w:lang w:eastAsia="en-GB"/>
        </w:rPr>
        <w:tab/>
      </w:r>
      <w:r w:rsidR="00702477" w:rsidRPr="00FB2E6C">
        <w:rPr>
          <w:rFonts w:eastAsia="Times New Roman" w:cstheme="minorHAnsi"/>
          <w:bCs/>
          <w:lang w:eastAsia="en-GB"/>
        </w:rPr>
        <w:t>Essex Police and the Essex County Fire and Rescue Service have adopted a joint Environment Strategy which sets out how they work collaboratively with one another and with other blue light services to reduce their carbon footprints and achieve national targets around the reduction of greenhouse gas emissions.  Delivery of this strategy will reduce both their environmental impact and their costs</w:t>
      </w:r>
      <w:r w:rsidR="00F43CAD">
        <w:rPr>
          <w:rFonts w:eastAsia="Times New Roman" w:cstheme="minorHAnsi"/>
          <w:bCs/>
          <w:lang w:eastAsia="en-GB"/>
        </w:rPr>
        <w:t>.  Progress</w:t>
      </w:r>
      <w:r w:rsidR="007960F3">
        <w:rPr>
          <w:rFonts w:eastAsia="Times New Roman" w:cstheme="minorHAnsi"/>
          <w:bCs/>
          <w:lang w:eastAsia="en-GB"/>
        </w:rPr>
        <w:t xml:space="preserve"> is overseen by a joint </w:t>
      </w:r>
      <w:r w:rsidR="00B8166A" w:rsidRPr="00FB2E6C">
        <w:rPr>
          <w:rFonts w:eastAsia="Times New Roman" w:cstheme="minorHAnsi"/>
          <w:bCs/>
          <w:lang w:eastAsia="en-GB"/>
        </w:rPr>
        <w:t>Environmental Strategy Board through which policing and fire and rescue collaborate on a range of environmental and sustainability projects.</w:t>
      </w:r>
    </w:p>
    <w:p w14:paraId="1A1E86E7" w14:textId="77777777" w:rsidR="00B8166A" w:rsidRPr="00FB2E6C" w:rsidRDefault="00B8166A"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p>
    <w:p w14:paraId="22A9E456" w14:textId="4686C130" w:rsidR="001C3009" w:rsidRPr="00FB2E6C" w:rsidRDefault="00527241" w:rsidP="001C3009">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r w:rsidRPr="00FB2E6C">
        <w:rPr>
          <w:rFonts w:eastAsia="Times New Roman" w:cstheme="minorHAnsi"/>
          <w:bCs/>
          <w:i/>
          <w:iCs/>
          <w:lang w:eastAsia="en-GB"/>
        </w:rPr>
        <w:t>Information Governance</w:t>
      </w:r>
    </w:p>
    <w:p w14:paraId="3B5D1720" w14:textId="0ED95884" w:rsidR="001C3009" w:rsidRPr="00FB2E6C" w:rsidRDefault="001C3009" w:rsidP="001C3009">
      <w:pPr>
        <w:pStyle w:val="BodyText"/>
        <w:ind w:left="709" w:hanging="567"/>
        <w:jc w:val="both"/>
        <w:rPr>
          <w:rFonts w:eastAsia="Times New Roman" w:cstheme="minorHAnsi"/>
          <w:bCs/>
          <w:lang w:eastAsia="en-GB"/>
        </w:rPr>
      </w:pPr>
      <w:r w:rsidRPr="00FB2E6C">
        <w:rPr>
          <w:rFonts w:eastAsia="Times New Roman" w:cstheme="minorHAnsi"/>
          <w:bCs/>
          <w:lang w:eastAsia="en-GB"/>
        </w:rPr>
        <w:t>3.</w:t>
      </w:r>
      <w:r w:rsidR="004F4229">
        <w:rPr>
          <w:rFonts w:eastAsia="Times New Roman" w:cstheme="minorHAnsi"/>
          <w:bCs/>
          <w:lang w:eastAsia="en-GB"/>
        </w:rPr>
        <w:t>51</w:t>
      </w:r>
      <w:r w:rsidRPr="00FB2E6C">
        <w:rPr>
          <w:rFonts w:eastAsia="Times New Roman" w:cstheme="minorHAnsi"/>
          <w:bCs/>
          <w:lang w:eastAsia="en-GB"/>
        </w:rPr>
        <w:tab/>
        <w:t>Both the PFCC and the Chief Constable appoint Senior Information Risk Owners (SIROs) and Data Protection Officers (DPOs).  The SIROs are responsible for leading and fostering a culture that values, protects and uses information effectively, and have overall responsibility for developing and ensuring the consistent implementation of information governance, security and risk policies</w:t>
      </w:r>
      <w:r w:rsidR="00EA1E6D" w:rsidRPr="00FB2E6C">
        <w:rPr>
          <w:rFonts w:eastAsia="Times New Roman" w:cstheme="minorHAnsi"/>
          <w:bCs/>
          <w:lang w:eastAsia="en-GB"/>
        </w:rPr>
        <w:t xml:space="preserve"> as well as risk assessment processes.  The DPOs advise the PFCC and Chief Constable on the practical application of, and compliance with, the Data Protection Act, the UK General Data Protection Regulation (UK GDPR) and Freedom of Information Act, </w:t>
      </w:r>
      <w:r w:rsidR="00E035D6">
        <w:rPr>
          <w:rFonts w:eastAsia="Times New Roman" w:cstheme="minorHAnsi"/>
          <w:bCs/>
          <w:lang w:eastAsia="en-GB"/>
        </w:rPr>
        <w:t>in order</w:t>
      </w:r>
      <w:r w:rsidR="00EA1E6D" w:rsidRPr="00FB2E6C">
        <w:rPr>
          <w:rFonts w:eastAsia="Times New Roman" w:cstheme="minorHAnsi"/>
          <w:bCs/>
          <w:lang w:eastAsia="en-GB"/>
        </w:rPr>
        <w:t xml:space="preserve"> to ensure that individual rights are protected, the statutory obligations placed on the PFCC and Chief Constable are met, and any associated risks and incidents are appropriately managed.</w:t>
      </w:r>
    </w:p>
    <w:p w14:paraId="3053FE84" w14:textId="790A924B" w:rsidR="001C3009" w:rsidRPr="00FB2E6C" w:rsidRDefault="003479B5" w:rsidP="001C3009">
      <w:pPr>
        <w:pStyle w:val="BodyText"/>
        <w:ind w:left="709" w:hanging="567"/>
        <w:jc w:val="both"/>
      </w:pPr>
      <w:r w:rsidRPr="00FB2E6C">
        <w:rPr>
          <w:rFonts w:eastAsia="Times New Roman" w:cstheme="minorHAnsi"/>
          <w:bCs/>
          <w:lang w:eastAsia="en-GB"/>
        </w:rPr>
        <w:t>3.</w:t>
      </w:r>
      <w:r w:rsidR="004F4229">
        <w:rPr>
          <w:rFonts w:eastAsia="Times New Roman" w:cstheme="minorHAnsi"/>
          <w:bCs/>
          <w:lang w:eastAsia="en-GB"/>
        </w:rPr>
        <w:t>52</w:t>
      </w:r>
      <w:r w:rsidRPr="00FB2E6C">
        <w:rPr>
          <w:rFonts w:eastAsia="Times New Roman" w:cstheme="minorHAnsi"/>
          <w:bCs/>
          <w:lang w:eastAsia="en-GB"/>
        </w:rPr>
        <w:tab/>
      </w:r>
      <w:r w:rsidRPr="00FB2E6C">
        <w:t>Both the PFCC and the Chief Constable have effective arrangements in place for the safe collection, storage, use and sharing of data, including processes to safeguard personal data.  These include robust Data Protection, Information Security and Records Retention and Disposal Policies, as well as detailed Data Asset Registers which are regularly reviewed through the appropriate internal governance structures.  Information Sharing Agreements and Data Processing Contracts are in place to govern such arrangements between the PFCC, Essex Police and other parties.  Appropriate privacy notices are published and issued to the public, employees and volunteers, and any potential or actual data security breaches are reported, investigated and responded to in line with the requirements set out by the Information Commissioner’s Office (ICO).</w:t>
      </w:r>
    </w:p>
    <w:p w14:paraId="4CEDF265" w14:textId="1841E349" w:rsidR="001C3009" w:rsidRPr="00FB2E6C" w:rsidRDefault="001C3009" w:rsidP="001C3009">
      <w:pPr>
        <w:pStyle w:val="BodyText"/>
        <w:ind w:left="709" w:hanging="567"/>
        <w:jc w:val="both"/>
        <w:rPr>
          <w:rFonts w:eastAsia="Times New Roman" w:cstheme="minorHAnsi"/>
          <w:bCs/>
          <w:lang w:eastAsia="en-GB"/>
        </w:rPr>
      </w:pPr>
      <w:r w:rsidRPr="00FB2E6C">
        <w:rPr>
          <w:rFonts w:eastAsia="Times New Roman" w:cstheme="minorHAnsi"/>
          <w:bCs/>
          <w:lang w:eastAsia="en-GB"/>
        </w:rPr>
        <w:t>3.</w:t>
      </w:r>
      <w:r w:rsidR="004F4229">
        <w:rPr>
          <w:rFonts w:eastAsia="Times New Roman" w:cstheme="minorHAnsi"/>
          <w:bCs/>
          <w:lang w:eastAsia="en-GB"/>
        </w:rPr>
        <w:t>53</w:t>
      </w:r>
      <w:r w:rsidRPr="00FB2E6C">
        <w:rPr>
          <w:rFonts w:eastAsia="Times New Roman" w:cstheme="minorHAnsi"/>
          <w:bCs/>
          <w:lang w:eastAsia="en-GB"/>
        </w:rPr>
        <w:tab/>
        <w:t xml:space="preserve">An ongoing, mandatory programme of data protection and information governance training is provided to staff and officers of both the PFCC and the Chief Constable, compliance with which is regularly reported to line managers.  No new starters are permitted the full access they require to police IT systems until the initial training has been completed. </w:t>
      </w:r>
    </w:p>
    <w:p w14:paraId="7A925AC9" w14:textId="30F1BF10" w:rsidR="001C3009" w:rsidRPr="00FB2E6C" w:rsidRDefault="001C3009" w:rsidP="007875BD">
      <w:pPr>
        <w:pStyle w:val="BodyText"/>
        <w:ind w:left="709" w:hanging="567"/>
        <w:jc w:val="both"/>
        <w:rPr>
          <w:rFonts w:eastAsia="Times New Roman" w:cstheme="minorHAnsi"/>
          <w:bCs/>
          <w:lang w:eastAsia="en-GB"/>
        </w:rPr>
      </w:pPr>
      <w:r w:rsidRPr="00FB2E6C">
        <w:rPr>
          <w:rFonts w:eastAsia="Times New Roman" w:cstheme="minorHAnsi"/>
          <w:bCs/>
          <w:lang w:eastAsia="en-GB"/>
        </w:rPr>
        <w:t>3.</w:t>
      </w:r>
      <w:r w:rsidR="004F4229">
        <w:rPr>
          <w:rFonts w:eastAsia="Times New Roman" w:cstheme="minorHAnsi"/>
          <w:bCs/>
          <w:lang w:eastAsia="en-GB"/>
        </w:rPr>
        <w:t>54</w:t>
      </w:r>
      <w:r w:rsidRPr="00FB2E6C">
        <w:rPr>
          <w:rFonts w:eastAsia="Times New Roman" w:cstheme="minorHAnsi"/>
          <w:bCs/>
          <w:lang w:eastAsia="en-GB"/>
        </w:rPr>
        <w:tab/>
        <w:t>The PFCC’s DPO works to an ongoing Data Protection Action Plan, progress against which is reported quarterly to the PFCC’s Senior Management Team.</w:t>
      </w:r>
      <w:r w:rsidR="007875BD">
        <w:rPr>
          <w:rFonts w:eastAsia="Times New Roman" w:cstheme="minorHAnsi"/>
          <w:bCs/>
          <w:lang w:eastAsia="en-GB"/>
        </w:rPr>
        <w:t xml:space="preserve">  </w:t>
      </w:r>
      <w:r w:rsidRPr="00FB2E6C">
        <w:rPr>
          <w:rFonts w:eastAsia="Times New Roman" w:cstheme="minorHAnsi"/>
          <w:bCs/>
          <w:lang w:eastAsia="en-GB"/>
        </w:rPr>
        <w:t>Essex Police has an Information Management Tactical Plan (IMTP), delivery of which is overseen by the force’s Information Management Board.</w:t>
      </w:r>
    </w:p>
    <w:p w14:paraId="5A9BE85C" w14:textId="4ABCEBE7" w:rsidR="00B8166A" w:rsidRPr="00FB2E6C" w:rsidRDefault="00B8166A" w:rsidP="001C3009">
      <w:pPr>
        <w:pStyle w:val="BodyText"/>
        <w:ind w:left="709" w:hanging="567"/>
        <w:jc w:val="both"/>
        <w:rPr>
          <w:rFonts w:eastAsia="Times New Roman" w:cstheme="minorHAnsi"/>
          <w:bCs/>
          <w:lang w:eastAsia="en-GB"/>
        </w:rPr>
      </w:pPr>
      <w:r w:rsidRPr="00FB2E6C">
        <w:rPr>
          <w:rFonts w:eastAsia="Times New Roman" w:cstheme="minorHAnsi"/>
          <w:bCs/>
          <w:lang w:eastAsia="en-GB"/>
        </w:rPr>
        <w:t>3.</w:t>
      </w:r>
      <w:r w:rsidR="004F4229">
        <w:rPr>
          <w:rFonts w:eastAsia="Times New Roman" w:cstheme="minorHAnsi"/>
          <w:bCs/>
          <w:lang w:eastAsia="en-GB"/>
        </w:rPr>
        <w:t>5</w:t>
      </w:r>
      <w:r w:rsidR="005F7DC4">
        <w:rPr>
          <w:rFonts w:eastAsia="Times New Roman" w:cstheme="minorHAnsi"/>
          <w:bCs/>
          <w:lang w:eastAsia="en-GB"/>
        </w:rPr>
        <w:t>5</w:t>
      </w:r>
      <w:r w:rsidRPr="00FB2E6C">
        <w:rPr>
          <w:rFonts w:eastAsia="Times New Roman" w:cstheme="minorHAnsi"/>
          <w:bCs/>
          <w:lang w:eastAsia="en-GB"/>
        </w:rPr>
        <w:tab/>
        <w:t xml:space="preserve">Reviews of the PFCC’s and Chief Constable’s information governance arrangements </w:t>
      </w:r>
      <w:r w:rsidR="001C3009" w:rsidRPr="00FB2E6C">
        <w:rPr>
          <w:rFonts w:eastAsia="Times New Roman" w:cstheme="minorHAnsi"/>
          <w:bCs/>
          <w:lang w:eastAsia="en-GB"/>
        </w:rPr>
        <w:t xml:space="preserve">also </w:t>
      </w:r>
      <w:r w:rsidRPr="00FB2E6C">
        <w:rPr>
          <w:rFonts w:eastAsia="Times New Roman" w:cstheme="minorHAnsi"/>
          <w:bCs/>
          <w:lang w:eastAsia="en-GB"/>
        </w:rPr>
        <w:t xml:space="preserve">feature periodically in the </w:t>
      </w:r>
      <w:r w:rsidR="004136F4">
        <w:rPr>
          <w:rFonts w:eastAsia="Times New Roman" w:cstheme="minorHAnsi"/>
          <w:bCs/>
          <w:lang w:eastAsia="en-GB"/>
        </w:rPr>
        <w:t>I</w:t>
      </w:r>
      <w:r w:rsidRPr="00FB2E6C">
        <w:rPr>
          <w:rFonts w:eastAsia="Times New Roman" w:cstheme="minorHAnsi"/>
          <w:bCs/>
          <w:lang w:eastAsia="en-GB"/>
        </w:rPr>
        <w:t xml:space="preserve">nternal </w:t>
      </w:r>
      <w:r w:rsidR="004136F4">
        <w:rPr>
          <w:rFonts w:eastAsia="Times New Roman" w:cstheme="minorHAnsi"/>
          <w:bCs/>
          <w:lang w:eastAsia="en-GB"/>
        </w:rPr>
        <w:t>A</w:t>
      </w:r>
      <w:r w:rsidRPr="00FB2E6C">
        <w:rPr>
          <w:rFonts w:eastAsia="Times New Roman" w:cstheme="minorHAnsi"/>
          <w:bCs/>
          <w:lang w:eastAsia="en-GB"/>
        </w:rPr>
        <w:t xml:space="preserve">udit </w:t>
      </w:r>
      <w:r w:rsidR="004136F4">
        <w:rPr>
          <w:rFonts w:eastAsia="Times New Roman" w:cstheme="minorHAnsi"/>
          <w:bCs/>
          <w:lang w:eastAsia="en-GB"/>
        </w:rPr>
        <w:t>P</w:t>
      </w:r>
      <w:r w:rsidRPr="00FB2E6C">
        <w:rPr>
          <w:rFonts w:eastAsia="Times New Roman" w:cstheme="minorHAnsi"/>
          <w:bCs/>
          <w:lang w:eastAsia="en-GB"/>
        </w:rPr>
        <w:t>lan, which is subject to review by the Joint Audit Committee.</w:t>
      </w:r>
    </w:p>
    <w:p w14:paraId="5ADC9E74" w14:textId="02A97061" w:rsidR="001C3009" w:rsidRPr="001C3009" w:rsidRDefault="001C3009" w:rsidP="001C3009">
      <w:pPr>
        <w:pStyle w:val="BodyText"/>
        <w:ind w:left="709" w:hanging="567"/>
        <w:jc w:val="both"/>
      </w:pPr>
      <w:r w:rsidRPr="00FB2E6C">
        <w:rPr>
          <w:rFonts w:eastAsia="Times New Roman" w:cstheme="minorHAnsi"/>
          <w:bCs/>
          <w:lang w:eastAsia="en-GB"/>
        </w:rPr>
        <w:t>3.</w:t>
      </w:r>
      <w:r w:rsidR="004F4229">
        <w:rPr>
          <w:rFonts w:eastAsia="Times New Roman" w:cstheme="minorHAnsi"/>
          <w:bCs/>
          <w:lang w:eastAsia="en-GB"/>
        </w:rPr>
        <w:t>5</w:t>
      </w:r>
      <w:r w:rsidR="005F7DC4">
        <w:rPr>
          <w:rFonts w:eastAsia="Times New Roman" w:cstheme="minorHAnsi"/>
          <w:bCs/>
          <w:lang w:eastAsia="en-GB"/>
        </w:rPr>
        <w:t>6</w:t>
      </w:r>
      <w:r w:rsidRPr="00FB2E6C">
        <w:rPr>
          <w:rFonts w:eastAsia="Times New Roman" w:cstheme="minorHAnsi"/>
          <w:bCs/>
          <w:lang w:eastAsia="en-GB"/>
        </w:rPr>
        <w:tab/>
        <w:t>In addition, relevant clauses relating to confidentiality and data protection are included in all contracts and funding agreements that are entered into.</w:t>
      </w:r>
      <w:r w:rsidR="00B36A91" w:rsidRPr="00FB2E6C">
        <w:rPr>
          <w:rFonts w:eastAsia="Times New Roman" w:cstheme="minorHAnsi"/>
          <w:bCs/>
          <w:lang w:eastAsia="en-GB"/>
        </w:rPr>
        <w:t xml:space="preserve">  Where necessary, these are supplemented by Data Protection Impact Assessments (DPIAs) which identify how data protection obligations will be complied with and individuals’ expectations of privacy met.</w:t>
      </w:r>
    </w:p>
    <w:p w14:paraId="41C09751" w14:textId="77777777" w:rsidR="00B8166A" w:rsidRDefault="00B8166A"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p>
    <w:p w14:paraId="497CD372" w14:textId="262FA677" w:rsidR="001F195F" w:rsidRDefault="001F195F" w:rsidP="0071564B">
      <w:pPr>
        <w:pStyle w:val="ListParagraph"/>
        <w:overflowPunct w:val="0"/>
        <w:autoSpaceDE w:val="0"/>
        <w:autoSpaceDN w:val="0"/>
        <w:adjustRightInd w:val="0"/>
        <w:spacing w:after="0" w:line="240" w:lineRule="auto"/>
        <w:ind w:left="709"/>
        <w:textAlignment w:val="baseline"/>
        <w:rPr>
          <w:rFonts w:eastAsia="Times New Roman" w:cstheme="minorHAnsi"/>
          <w:bCs/>
          <w:i/>
          <w:iCs/>
          <w:lang w:eastAsia="en-GB"/>
        </w:rPr>
      </w:pPr>
      <w:r>
        <w:rPr>
          <w:rFonts w:eastAsia="Times New Roman" w:cstheme="minorHAnsi"/>
          <w:bCs/>
          <w:i/>
          <w:iCs/>
          <w:lang w:eastAsia="en-GB"/>
        </w:rPr>
        <w:t>Monitoring and Review</w:t>
      </w:r>
    </w:p>
    <w:p w14:paraId="0773AA19" w14:textId="7959B3BC" w:rsidR="001F195F" w:rsidRDefault="001F195F" w:rsidP="001F195F">
      <w:pPr>
        <w:overflowPunct w:val="0"/>
        <w:autoSpaceDE w:val="0"/>
        <w:autoSpaceDN w:val="0"/>
        <w:adjustRightInd w:val="0"/>
        <w:spacing w:after="0" w:line="240" w:lineRule="auto"/>
        <w:textAlignment w:val="baseline"/>
        <w:rPr>
          <w:rFonts w:eastAsia="Times New Roman" w:cstheme="minorHAnsi"/>
          <w:bCs/>
          <w:i/>
          <w:iCs/>
          <w:lang w:eastAsia="en-GB"/>
        </w:rPr>
      </w:pPr>
    </w:p>
    <w:p w14:paraId="3149A582" w14:textId="756D651B" w:rsidR="000B0C4C" w:rsidRDefault="000B0C4C"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EA6531">
        <w:rPr>
          <w:rFonts w:eastAsia="Times New Roman" w:cstheme="minorHAnsi"/>
          <w:bCs/>
          <w:lang w:eastAsia="en-GB"/>
        </w:rPr>
        <w:t>5</w:t>
      </w:r>
      <w:r w:rsidR="005F7DC4">
        <w:rPr>
          <w:rFonts w:eastAsia="Times New Roman" w:cstheme="minorHAnsi"/>
          <w:bCs/>
          <w:lang w:eastAsia="en-GB"/>
        </w:rPr>
        <w:t>7</w:t>
      </w:r>
      <w:r>
        <w:rPr>
          <w:rFonts w:eastAsia="Times New Roman" w:cstheme="minorHAnsi"/>
          <w:bCs/>
          <w:lang w:eastAsia="en-GB"/>
        </w:rPr>
        <w:tab/>
      </w:r>
      <w:r w:rsidR="002E4D4D" w:rsidRPr="002E4D4D">
        <w:rPr>
          <w:rFonts w:cstheme="minorHAnsi"/>
        </w:rPr>
        <w:t xml:space="preserve">In maintaining and reviewing the </w:t>
      </w:r>
      <w:r w:rsidR="002E4D4D">
        <w:rPr>
          <w:rFonts w:cstheme="minorHAnsi"/>
        </w:rPr>
        <w:t xml:space="preserve">scheme of </w:t>
      </w:r>
      <w:r w:rsidR="002E4D4D" w:rsidRPr="002E4D4D">
        <w:rPr>
          <w:rFonts w:cstheme="minorHAnsi"/>
        </w:rPr>
        <w:t>governance, the PFCC and Chief Constable place reliance on the work undertaken by Internal Audit and</w:t>
      </w:r>
      <w:r w:rsidR="002E4D4D">
        <w:rPr>
          <w:rFonts w:cstheme="minorHAnsi"/>
        </w:rPr>
        <w:t xml:space="preserve"> </w:t>
      </w:r>
      <w:r w:rsidR="002E4D4D" w:rsidRPr="002E4D4D">
        <w:rPr>
          <w:rFonts w:cstheme="minorHAnsi"/>
        </w:rPr>
        <w:t>particular</w:t>
      </w:r>
      <w:r w:rsidR="002E4D4D">
        <w:rPr>
          <w:rFonts w:cstheme="minorHAnsi"/>
        </w:rPr>
        <w:t>ly</w:t>
      </w:r>
      <w:r w:rsidR="002E4D4D" w:rsidRPr="002E4D4D">
        <w:rPr>
          <w:rFonts w:cstheme="minorHAnsi"/>
        </w:rPr>
        <w:t xml:space="preserve"> on </w:t>
      </w:r>
      <w:r w:rsidR="00BA4B68">
        <w:rPr>
          <w:rFonts w:cstheme="minorHAnsi"/>
        </w:rPr>
        <w:t>its in</w:t>
      </w:r>
      <w:r w:rsidR="002E4D4D" w:rsidRPr="002E4D4D">
        <w:rPr>
          <w:rFonts w:cstheme="minorHAnsi"/>
        </w:rPr>
        <w:t>dependent opinion o</w:t>
      </w:r>
      <w:r w:rsidR="004136F4">
        <w:rPr>
          <w:rFonts w:cstheme="minorHAnsi"/>
        </w:rPr>
        <w:t>f</w:t>
      </w:r>
      <w:r w:rsidR="002E4D4D" w:rsidRPr="002E4D4D">
        <w:rPr>
          <w:rFonts w:cstheme="minorHAnsi"/>
        </w:rPr>
        <w:t xml:space="preserve"> the adequacy and effectiveness of the system of internal control. </w:t>
      </w:r>
      <w:r w:rsidR="002E4D4D">
        <w:rPr>
          <w:rFonts w:cstheme="minorHAnsi"/>
        </w:rPr>
        <w:t xml:space="preserve"> </w:t>
      </w:r>
      <w:r w:rsidR="007177C7">
        <w:rPr>
          <w:rFonts w:eastAsia="Times New Roman" w:cstheme="minorHAnsi"/>
          <w:bCs/>
          <w:lang w:eastAsia="en-GB"/>
        </w:rPr>
        <w:t xml:space="preserve">Reviews of the PFCC’s and </w:t>
      </w:r>
      <w:r w:rsidR="00BA4B68">
        <w:rPr>
          <w:rFonts w:eastAsia="Times New Roman" w:cstheme="minorHAnsi"/>
          <w:bCs/>
          <w:lang w:eastAsia="en-GB"/>
        </w:rPr>
        <w:t xml:space="preserve">the </w:t>
      </w:r>
      <w:r w:rsidR="007177C7">
        <w:rPr>
          <w:rFonts w:eastAsia="Times New Roman" w:cstheme="minorHAnsi"/>
          <w:bCs/>
          <w:lang w:eastAsia="en-GB"/>
        </w:rPr>
        <w:t xml:space="preserve">Chief Constable’s risk management arrangements feature periodically in the annual </w:t>
      </w:r>
      <w:r w:rsidR="00E90C0D">
        <w:rPr>
          <w:rFonts w:eastAsia="Times New Roman" w:cstheme="minorHAnsi"/>
          <w:bCs/>
          <w:lang w:eastAsia="en-GB"/>
        </w:rPr>
        <w:t xml:space="preserve">Internal </w:t>
      </w:r>
      <w:r w:rsidR="00AA566B">
        <w:rPr>
          <w:rFonts w:eastAsia="Times New Roman" w:cstheme="minorHAnsi"/>
          <w:bCs/>
          <w:lang w:eastAsia="en-GB"/>
        </w:rPr>
        <w:t>A</w:t>
      </w:r>
      <w:r w:rsidR="007177C7">
        <w:rPr>
          <w:rFonts w:eastAsia="Times New Roman" w:cstheme="minorHAnsi"/>
          <w:bCs/>
          <w:lang w:eastAsia="en-GB"/>
        </w:rPr>
        <w:t xml:space="preserve">udit </w:t>
      </w:r>
      <w:r w:rsidR="00AA566B">
        <w:rPr>
          <w:rFonts w:eastAsia="Times New Roman" w:cstheme="minorHAnsi"/>
          <w:bCs/>
          <w:lang w:eastAsia="en-GB"/>
        </w:rPr>
        <w:t>P</w:t>
      </w:r>
      <w:r w:rsidR="007177C7">
        <w:rPr>
          <w:rFonts w:eastAsia="Times New Roman" w:cstheme="minorHAnsi"/>
          <w:bCs/>
          <w:lang w:eastAsia="en-GB"/>
        </w:rPr>
        <w:t>lan, which is subject to review by the Joint Audit Committee.  Corporate governance and risk management issues may also be identified through other Internal Audit</w:t>
      </w:r>
      <w:r w:rsidR="00836F29">
        <w:rPr>
          <w:rFonts w:eastAsia="Times New Roman" w:cstheme="minorHAnsi"/>
          <w:bCs/>
          <w:lang w:eastAsia="en-GB"/>
        </w:rPr>
        <w:t xml:space="preserve"> reviews</w:t>
      </w:r>
      <w:r w:rsidR="005D7F80">
        <w:rPr>
          <w:rFonts w:eastAsia="Times New Roman" w:cstheme="minorHAnsi"/>
          <w:bCs/>
          <w:lang w:eastAsia="en-GB"/>
        </w:rPr>
        <w:t>, in which case they will be raised through the relevant report.</w:t>
      </w:r>
      <w:r w:rsidR="00B01051" w:rsidRPr="00B01051">
        <w:rPr>
          <w:rFonts w:eastAsia="Times New Roman" w:cstheme="minorHAnsi"/>
          <w:bCs/>
          <w:lang w:eastAsia="en-GB"/>
        </w:rPr>
        <w:t xml:space="preserve">  </w:t>
      </w:r>
      <w:r w:rsidR="00B01051" w:rsidRPr="00B01051">
        <w:rPr>
          <w:rFonts w:cstheme="minorHAnsi"/>
        </w:rPr>
        <w:t xml:space="preserve">A robust process is in place to track the implementation of recommendations and actions arising from internal audits across both Essex Police and the PFCC, which is overseen by the force’s Chief Finance Officer and reported to the Joint Audit Committee on a quarterly basis.  </w:t>
      </w:r>
      <w:r w:rsidR="007177C7">
        <w:rPr>
          <w:rFonts w:eastAsia="Times New Roman" w:cstheme="minorHAnsi"/>
          <w:bCs/>
          <w:lang w:eastAsia="en-GB"/>
        </w:rPr>
        <w:t>The Head of Internal Audit</w:t>
      </w:r>
      <w:r w:rsidR="00BA4B68">
        <w:rPr>
          <w:rFonts w:eastAsia="Times New Roman" w:cstheme="minorHAnsi"/>
          <w:bCs/>
          <w:lang w:eastAsia="en-GB"/>
        </w:rPr>
        <w:t xml:space="preserve"> also</w:t>
      </w:r>
      <w:r w:rsidR="007177C7">
        <w:rPr>
          <w:rFonts w:eastAsia="Times New Roman" w:cstheme="minorHAnsi"/>
          <w:bCs/>
          <w:lang w:eastAsia="en-GB"/>
        </w:rPr>
        <w:t xml:space="preserve"> reports to the Joint Audit Committee on a quarterly basis, drawing attention to any weaknesses identified</w:t>
      </w:r>
      <w:r w:rsidR="00A2016E">
        <w:rPr>
          <w:rFonts w:eastAsia="Times New Roman" w:cstheme="minorHAnsi"/>
          <w:bCs/>
          <w:lang w:eastAsia="en-GB"/>
        </w:rPr>
        <w:t xml:space="preserve"> within the control environment</w:t>
      </w:r>
      <w:r w:rsidR="007177C7">
        <w:rPr>
          <w:rFonts w:eastAsia="Times New Roman" w:cstheme="minorHAnsi"/>
          <w:bCs/>
          <w:lang w:eastAsia="en-GB"/>
        </w:rPr>
        <w:t>.</w:t>
      </w:r>
    </w:p>
    <w:p w14:paraId="2D3CBEDD" w14:textId="0E72E82C" w:rsidR="005D7F80" w:rsidRDefault="005D7F80"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6941A930" w14:textId="5600F732" w:rsidR="005D7F80" w:rsidRDefault="005D2D25"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6F42F9">
        <w:rPr>
          <w:rFonts w:eastAsia="Times New Roman" w:cstheme="minorHAnsi"/>
          <w:bCs/>
          <w:lang w:eastAsia="en-GB"/>
        </w:rPr>
        <w:t>5</w:t>
      </w:r>
      <w:r w:rsidR="005F7DC4">
        <w:rPr>
          <w:rFonts w:eastAsia="Times New Roman" w:cstheme="minorHAnsi"/>
          <w:bCs/>
          <w:lang w:eastAsia="en-GB"/>
        </w:rPr>
        <w:t>8</w:t>
      </w:r>
      <w:r>
        <w:rPr>
          <w:rFonts w:eastAsia="Times New Roman" w:cstheme="minorHAnsi"/>
          <w:bCs/>
          <w:lang w:eastAsia="en-GB"/>
        </w:rPr>
        <w:tab/>
        <w:t>The External Auditors audit the PFCC’s and Chief Constable’s financial statements, Annual Governance Statement and arrangements for securing value for money.  Their plans and reports, including the Annual Audit Report, are reviewed by the Joint Audit Committee at appropriate intervals in the annual cycle of meetings.</w:t>
      </w:r>
    </w:p>
    <w:p w14:paraId="65DD7BE0" w14:textId="7CE61D5C" w:rsidR="005D2D25" w:rsidRDefault="005D2D25"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23013C39" w14:textId="38FDA155" w:rsidR="005D2D25" w:rsidRDefault="005D2D25"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5F7DC4">
        <w:rPr>
          <w:rFonts w:eastAsia="Times New Roman" w:cstheme="minorHAnsi"/>
          <w:bCs/>
          <w:lang w:eastAsia="en-GB"/>
        </w:rPr>
        <w:t>59</w:t>
      </w:r>
      <w:r>
        <w:rPr>
          <w:rFonts w:eastAsia="Times New Roman" w:cstheme="minorHAnsi"/>
          <w:bCs/>
          <w:lang w:eastAsia="en-GB"/>
        </w:rPr>
        <w:tab/>
        <w:t>H</w:t>
      </w:r>
      <w:r w:rsidR="00527241">
        <w:rPr>
          <w:rFonts w:eastAsia="Times New Roman" w:cstheme="minorHAnsi"/>
          <w:bCs/>
          <w:lang w:eastAsia="en-GB"/>
        </w:rPr>
        <w:t>is</w:t>
      </w:r>
      <w:r>
        <w:rPr>
          <w:rFonts w:eastAsia="Times New Roman" w:cstheme="minorHAnsi"/>
          <w:bCs/>
          <w:lang w:eastAsia="en-GB"/>
        </w:rPr>
        <w:t xml:space="preserve"> Majesty’s Inspectorate of Constabulary and Fire and Rescue Services (HMICFRS) also has a role to play in ensuring a robust scheme of governance.  The role of HMICFRS is to promote the efficiency and effectiveness of police forces and fire and rescue services in England, Wales and Northern Ireland through a programme of inspections to ensure that accepted standards are met, good practice is disseminated, and performance is improved.  It also provides advice and support to the Home Secretary, PCCs / PFCCs and forces.</w:t>
      </w:r>
      <w:r w:rsidR="007B37CA">
        <w:rPr>
          <w:rFonts w:eastAsia="Times New Roman" w:cstheme="minorHAnsi"/>
          <w:bCs/>
          <w:lang w:eastAsia="en-GB"/>
        </w:rPr>
        <w:t xml:space="preserve">  HMICFRS reports allow the PFCC, the Chief Constable, the public and other key stakeholders to compare the performance of Essex Police </w:t>
      </w:r>
      <w:r w:rsidR="006F5C6A">
        <w:rPr>
          <w:rFonts w:eastAsia="Times New Roman" w:cstheme="minorHAnsi"/>
          <w:bCs/>
          <w:lang w:eastAsia="en-GB"/>
        </w:rPr>
        <w:t>with</w:t>
      </w:r>
      <w:r w:rsidR="007B37CA">
        <w:rPr>
          <w:rFonts w:eastAsia="Times New Roman" w:cstheme="minorHAnsi"/>
          <w:bCs/>
          <w:lang w:eastAsia="en-GB"/>
        </w:rPr>
        <w:t xml:space="preserve"> other forces.</w:t>
      </w:r>
      <w:r>
        <w:rPr>
          <w:rFonts w:eastAsia="Times New Roman" w:cstheme="minorHAnsi"/>
          <w:bCs/>
          <w:lang w:eastAsia="en-GB"/>
        </w:rPr>
        <w:t xml:space="preserve">  HMICFRS reports are sent to the PFCC and Chief Constable for consideration of appropriate action.  The PFCC is required to respond to any published HMICFRS report relating to Essex Police and must publish th</w:t>
      </w:r>
      <w:r w:rsidR="00BA4B68">
        <w:rPr>
          <w:rFonts w:eastAsia="Times New Roman" w:cstheme="minorHAnsi"/>
          <w:bCs/>
          <w:lang w:eastAsia="en-GB"/>
        </w:rPr>
        <w:t>eir</w:t>
      </w:r>
      <w:r>
        <w:rPr>
          <w:rFonts w:eastAsia="Times New Roman" w:cstheme="minorHAnsi"/>
          <w:bCs/>
          <w:lang w:eastAsia="en-GB"/>
        </w:rPr>
        <w:t xml:space="preserve"> response.</w:t>
      </w:r>
    </w:p>
    <w:p w14:paraId="6E8E7D2B" w14:textId="77777777" w:rsidR="000B0C4C" w:rsidRDefault="000B0C4C"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3E0ADA2A" w14:textId="5AE6CBFA" w:rsidR="000B0C4C" w:rsidRDefault="000B0C4C"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6</w:t>
      </w:r>
      <w:r w:rsidR="005F7DC4">
        <w:rPr>
          <w:rFonts w:eastAsia="Times New Roman" w:cstheme="minorHAnsi"/>
          <w:bCs/>
          <w:lang w:eastAsia="en-GB"/>
        </w:rPr>
        <w:t>0</w:t>
      </w:r>
      <w:r>
        <w:rPr>
          <w:rFonts w:eastAsia="Times New Roman" w:cstheme="minorHAnsi"/>
          <w:bCs/>
          <w:lang w:eastAsia="en-GB"/>
        </w:rPr>
        <w:tab/>
      </w:r>
      <w:r w:rsidR="005D2D25">
        <w:rPr>
          <w:rFonts w:eastAsia="Times New Roman" w:cstheme="minorHAnsi"/>
          <w:bCs/>
          <w:lang w:eastAsia="en-GB"/>
        </w:rPr>
        <w:t>Internally, t</w:t>
      </w:r>
      <w:r>
        <w:rPr>
          <w:rFonts w:eastAsia="Times New Roman" w:cstheme="minorHAnsi"/>
          <w:bCs/>
          <w:lang w:eastAsia="en-GB"/>
        </w:rPr>
        <w:t>he PFCC and the Chief Constable, supported by their statutory officers, carry out an annual review of the adequacy and effectiveness of the scheme of governance and prepare a joint Annual Governance Statement (AGS) that is scrutinised by the Joint Audit Committee as part of the closure of accounts process.  The joint AGS</w:t>
      </w:r>
      <w:r w:rsidR="0055745D">
        <w:rPr>
          <w:rFonts w:eastAsia="Times New Roman" w:cstheme="minorHAnsi"/>
          <w:bCs/>
          <w:lang w:eastAsia="en-GB"/>
        </w:rPr>
        <w:t xml:space="preserve"> explains and evaluates how the PFCC and the Chief Constable have complied with the scheme of governance throughout the year and describes how continuous improvement in the system of internal control will be achieved</w:t>
      </w:r>
      <w:r>
        <w:rPr>
          <w:rFonts w:eastAsia="Times New Roman" w:cstheme="minorHAnsi"/>
          <w:bCs/>
          <w:lang w:eastAsia="en-GB"/>
        </w:rPr>
        <w:t>.</w:t>
      </w:r>
    </w:p>
    <w:p w14:paraId="2A13B392" w14:textId="77777777" w:rsidR="000B0C4C" w:rsidRDefault="000B0C4C"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p>
    <w:p w14:paraId="01513A2C" w14:textId="2C1C9B2C" w:rsidR="001F195F" w:rsidRPr="001F195F" w:rsidRDefault="001F195F" w:rsidP="001F195F">
      <w:pPr>
        <w:overflowPunct w:val="0"/>
        <w:autoSpaceDE w:val="0"/>
        <w:autoSpaceDN w:val="0"/>
        <w:adjustRightInd w:val="0"/>
        <w:spacing w:after="0" w:line="240" w:lineRule="auto"/>
        <w:ind w:left="709" w:hanging="709"/>
        <w:jc w:val="both"/>
        <w:textAlignment w:val="baseline"/>
        <w:rPr>
          <w:rFonts w:eastAsia="Times New Roman" w:cstheme="minorHAnsi"/>
          <w:bCs/>
          <w:lang w:eastAsia="en-GB"/>
        </w:rPr>
      </w:pPr>
      <w:r>
        <w:rPr>
          <w:rFonts w:eastAsia="Times New Roman" w:cstheme="minorHAnsi"/>
          <w:bCs/>
          <w:lang w:eastAsia="en-GB"/>
        </w:rPr>
        <w:t>3</w:t>
      </w:r>
      <w:r w:rsidR="004F4229">
        <w:rPr>
          <w:rFonts w:eastAsia="Times New Roman" w:cstheme="minorHAnsi"/>
          <w:bCs/>
          <w:lang w:eastAsia="en-GB"/>
        </w:rPr>
        <w:t>.6</w:t>
      </w:r>
      <w:r w:rsidR="005F7DC4">
        <w:rPr>
          <w:rFonts w:eastAsia="Times New Roman" w:cstheme="minorHAnsi"/>
          <w:bCs/>
          <w:lang w:eastAsia="en-GB"/>
        </w:rPr>
        <w:t>1</w:t>
      </w:r>
      <w:r>
        <w:rPr>
          <w:rFonts w:eastAsia="Times New Roman" w:cstheme="minorHAnsi"/>
          <w:bCs/>
          <w:lang w:eastAsia="en-GB"/>
        </w:rPr>
        <w:tab/>
        <w:t xml:space="preserve">The </w:t>
      </w:r>
      <w:r w:rsidR="00BA4B68">
        <w:rPr>
          <w:rFonts w:eastAsia="Times New Roman" w:cstheme="minorHAnsi"/>
          <w:bCs/>
          <w:lang w:eastAsia="en-GB"/>
        </w:rPr>
        <w:t xml:space="preserve">individual </w:t>
      </w:r>
      <w:r>
        <w:rPr>
          <w:rFonts w:eastAsia="Times New Roman" w:cstheme="minorHAnsi"/>
          <w:bCs/>
          <w:lang w:eastAsia="en-GB"/>
        </w:rPr>
        <w:t>documents that form the scheme of governance are subject to regular review and amendment as required in consultation with the relevant statutory officers.</w:t>
      </w:r>
      <w:r w:rsidR="00493F5F">
        <w:rPr>
          <w:rFonts w:eastAsia="Times New Roman" w:cstheme="minorHAnsi"/>
          <w:bCs/>
          <w:lang w:eastAsia="en-GB"/>
        </w:rPr>
        <w:t xml:space="preserve">  Amendments to the Constitution are also subject to consultation with the Essex Police, Fire and Crime Panel prior to their approval by the PFCC.</w:t>
      </w:r>
      <w:r>
        <w:rPr>
          <w:rFonts w:eastAsia="Times New Roman" w:cstheme="minorHAnsi"/>
          <w:bCs/>
          <w:lang w:eastAsia="en-GB"/>
        </w:rPr>
        <w:t xml:space="preserve">  These regular reviews ensure that such documents remain aligned to the legislative framework, regulations and codes of practice governing policing. </w:t>
      </w:r>
    </w:p>
    <w:sectPr w:rsidR="001F195F" w:rsidRPr="001F195F" w:rsidSect="00C1344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4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D652" w14:textId="77777777" w:rsidR="000C33BF" w:rsidRDefault="000C33BF">
      <w:pPr>
        <w:spacing w:after="0" w:line="240" w:lineRule="auto"/>
      </w:pPr>
      <w:r>
        <w:separator/>
      </w:r>
    </w:p>
  </w:endnote>
  <w:endnote w:type="continuationSeparator" w:id="0">
    <w:p w14:paraId="5BCF6CCD" w14:textId="77777777" w:rsidR="000C33BF" w:rsidRDefault="000C33BF">
      <w:pPr>
        <w:spacing w:after="0" w:line="240" w:lineRule="auto"/>
      </w:pPr>
      <w:r>
        <w:continuationSeparator/>
      </w:r>
    </w:p>
  </w:endnote>
  <w:endnote w:type="continuationNotice" w:id="1">
    <w:p w14:paraId="42E95E51" w14:textId="77777777" w:rsidR="000C33BF" w:rsidRDefault="000C33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C594" w14:textId="77777777" w:rsidR="006A6A08" w:rsidRDefault="006A6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20"/>
        <w:szCs w:val="20"/>
      </w:rPr>
      <w:id w:val="994375908"/>
      <w:docPartObj>
        <w:docPartGallery w:val="Page Numbers (Bottom of Page)"/>
        <w:docPartUnique/>
      </w:docPartObj>
    </w:sdtPr>
    <w:sdtEndPr/>
    <w:sdtContent>
      <w:sdt>
        <w:sdtPr>
          <w:rPr>
            <w:rFonts w:cstheme="minorHAnsi"/>
            <w:sz w:val="20"/>
            <w:szCs w:val="20"/>
          </w:rPr>
          <w:id w:val="-1297293400"/>
          <w:docPartObj>
            <w:docPartGallery w:val="Page Numbers (Top of Page)"/>
            <w:docPartUnique/>
          </w:docPartObj>
        </w:sdtPr>
        <w:sdtEndPr/>
        <w:sdtContent>
          <w:p w14:paraId="0E1A2055" w14:textId="77777777" w:rsidR="001251C2" w:rsidRPr="005F5F39" w:rsidRDefault="00FE4D16">
            <w:pPr>
              <w:pStyle w:val="Footer"/>
              <w:jc w:val="center"/>
              <w:rPr>
                <w:rFonts w:cstheme="minorHAnsi"/>
                <w:sz w:val="20"/>
                <w:szCs w:val="20"/>
              </w:rPr>
            </w:pPr>
            <w:r>
              <w:rPr>
                <w:rFonts w:cstheme="minorHAnsi"/>
                <w:sz w:val="20"/>
                <w:szCs w:val="20"/>
              </w:rPr>
              <w:t>OFFICIAL</w:t>
            </w:r>
          </w:p>
          <w:p w14:paraId="1B5717C6" w14:textId="26631860" w:rsidR="001251C2" w:rsidRPr="005F5F39" w:rsidRDefault="001251C2">
            <w:pPr>
              <w:pStyle w:val="Footer"/>
              <w:jc w:val="center"/>
              <w:rPr>
                <w:rFonts w:cstheme="minorHAnsi"/>
                <w:sz w:val="20"/>
                <w:szCs w:val="20"/>
              </w:rPr>
            </w:pPr>
            <w:r w:rsidRPr="005F5F39">
              <w:rPr>
                <w:rFonts w:cstheme="minorHAnsi"/>
                <w:sz w:val="20"/>
                <w:szCs w:val="20"/>
              </w:rPr>
              <w:t xml:space="preserve">Page </w:t>
            </w:r>
            <w:r w:rsidRPr="005F5F39">
              <w:rPr>
                <w:rFonts w:cstheme="minorHAnsi"/>
                <w:bCs/>
                <w:sz w:val="20"/>
                <w:szCs w:val="20"/>
              </w:rPr>
              <w:fldChar w:fldCharType="begin"/>
            </w:r>
            <w:r w:rsidRPr="005F5F39">
              <w:rPr>
                <w:rFonts w:cstheme="minorHAnsi"/>
                <w:bCs/>
                <w:sz w:val="20"/>
                <w:szCs w:val="20"/>
              </w:rPr>
              <w:instrText xml:space="preserve"> PAGE </w:instrText>
            </w:r>
            <w:r w:rsidRPr="005F5F39">
              <w:rPr>
                <w:rFonts w:cstheme="minorHAnsi"/>
                <w:bCs/>
                <w:sz w:val="20"/>
                <w:szCs w:val="20"/>
              </w:rPr>
              <w:fldChar w:fldCharType="separate"/>
            </w:r>
            <w:r w:rsidR="00744CAC">
              <w:rPr>
                <w:rFonts w:cstheme="minorHAnsi"/>
                <w:bCs/>
                <w:noProof/>
                <w:sz w:val="20"/>
                <w:szCs w:val="20"/>
              </w:rPr>
              <w:t>5</w:t>
            </w:r>
            <w:r w:rsidRPr="005F5F39">
              <w:rPr>
                <w:rFonts w:cstheme="minorHAnsi"/>
                <w:bCs/>
                <w:sz w:val="20"/>
                <w:szCs w:val="20"/>
              </w:rPr>
              <w:fldChar w:fldCharType="end"/>
            </w:r>
            <w:r w:rsidRPr="005F5F39">
              <w:rPr>
                <w:rFonts w:cstheme="minorHAnsi"/>
                <w:sz w:val="20"/>
                <w:szCs w:val="20"/>
              </w:rPr>
              <w:t xml:space="preserve"> of </w:t>
            </w:r>
            <w:r w:rsidRPr="005F5F39">
              <w:rPr>
                <w:rFonts w:cstheme="minorHAnsi"/>
                <w:bCs/>
                <w:sz w:val="20"/>
                <w:szCs w:val="20"/>
              </w:rPr>
              <w:fldChar w:fldCharType="begin"/>
            </w:r>
            <w:r w:rsidRPr="005F5F39">
              <w:rPr>
                <w:rFonts w:cstheme="minorHAnsi"/>
                <w:bCs/>
                <w:sz w:val="20"/>
                <w:szCs w:val="20"/>
              </w:rPr>
              <w:instrText xml:space="preserve"> NUMPAGES  </w:instrText>
            </w:r>
            <w:r w:rsidRPr="005F5F39">
              <w:rPr>
                <w:rFonts w:cstheme="minorHAnsi"/>
                <w:bCs/>
                <w:sz w:val="20"/>
                <w:szCs w:val="20"/>
              </w:rPr>
              <w:fldChar w:fldCharType="separate"/>
            </w:r>
            <w:r w:rsidR="00744CAC">
              <w:rPr>
                <w:rFonts w:cstheme="minorHAnsi"/>
                <w:bCs/>
                <w:noProof/>
                <w:sz w:val="20"/>
                <w:szCs w:val="20"/>
              </w:rPr>
              <w:t>5</w:t>
            </w:r>
            <w:r w:rsidRPr="005F5F39">
              <w:rPr>
                <w:rFonts w:cstheme="minorHAnsi"/>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96ED" w14:textId="77777777" w:rsidR="006A6A08" w:rsidRDefault="006A6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2C34C" w14:textId="77777777" w:rsidR="000C33BF" w:rsidRDefault="000C33BF">
      <w:pPr>
        <w:spacing w:after="0" w:line="240" w:lineRule="auto"/>
      </w:pPr>
      <w:r>
        <w:separator/>
      </w:r>
    </w:p>
  </w:footnote>
  <w:footnote w:type="continuationSeparator" w:id="0">
    <w:p w14:paraId="7A21DF9A" w14:textId="77777777" w:rsidR="000C33BF" w:rsidRDefault="000C33BF">
      <w:pPr>
        <w:spacing w:after="0" w:line="240" w:lineRule="auto"/>
      </w:pPr>
      <w:r>
        <w:continuationSeparator/>
      </w:r>
    </w:p>
  </w:footnote>
  <w:footnote w:type="continuationNotice" w:id="1">
    <w:p w14:paraId="17B1B1F4" w14:textId="77777777" w:rsidR="000C33BF" w:rsidRDefault="000C33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62B1" w14:textId="77777777" w:rsidR="006A6A08" w:rsidRDefault="006A6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E14D" w14:textId="77777777" w:rsidR="001251C2" w:rsidRPr="005F5F39" w:rsidRDefault="00FE4D16" w:rsidP="00417F34">
    <w:pPr>
      <w:pStyle w:val="Header"/>
      <w:jc w:val="center"/>
      <w:rPr>
        <w:rFonts w:cstheme="minorHAnsi"/>
        <w:sz w:val="20"/>
        <w:szCs w:val="20"/>
      </w:rPr>
    </w:pPr>
    <w:r>
      <w:rPr>
        <w:rFonts w:cstheme="minorHAnsi"/>
        <w:sz w:val="20"/>
        <w:szCs w:val="20"/>
      </w:rPr>
      <w:t>OFFICIAL</w:t>
    </w:r>
  </w:p>
  <w:p w14:paraId="72360C34" w14:textId="77777777" w:rsidR="001251C2" w:rsidRPr="005F5F39" w:rsidRDefault="001251C2" w:rsidP="00417F34">
    <w:pPr>
      <w:pStyle w:val="Header"/>
      <w:jc w:val="center"/>
      <w:rPr>
        <w:rFonts w:cstheme="minorHAns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91A3" w14:textId="77777777" w:rsidR="006A6A08" w:rsidRDefault="006A6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6A4"/>
    <w:multiLevelType w:val="hybridMultilevel"/>
    <w:tmpl w:val="F51605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2C7DAF"/>
    <w:multiLevelType w:val="hybridMultilevel"/>
    <w:tmpl w:val="4970C584"/>
    <w:lvl w:ilvl="0" w:tplc="08090011">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 w15:restartNumberingAfterBreak="0">
    <w:nsid w:val="0AD00633"/>
    <w:multiLevelType w:val="hybridMultilevel"/>
    <w:tmpl w:val="FA5AF5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7448E2"/>
    <w:multiLevelType w:val="multilevel"/>
    <w:tmpl w:val="4460A37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AB15BC"/>
    <w:multiLevelType w:val="multilevel"/>
    <w:tmpl w:val="78328E76"/>
    <w:lvl w:ilvl="0">
      <w:start w:val="2"/>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abstractNum w:abstractNumId="5" w15:restartNumberingAfterBreak="0">
    <w:nsid w:val="2E7C0E3D"/>
    <w:multiLevelType w:val="hybridMultilevel"/>
    <w:tmpl w:val="FE36EBF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F8237C9"/>
    <w:multiLevelType w:val="hybridMultilevel"/>
    <w:tmpl w:val="8E7EE374"/>
    <w:lvl w:ilvl="0" w:tplc="08090003">
      <w:start w:val="1"/>
      <w:numFmt w:val="bullet"/>
      <w:lvlText w:val="o"/>
      <w:lvlJc w:val="left"/>
      <w:pPr>
        <w:ind w:left="1620" w:hanging="360"/>
      </w:pPr>
      <w:rPr>
        <w:rFonts w:ascii="Courier New" w:hAnsi="Courier New" w:cs="Courier New"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 w15:restartNumberingAfterBreak="0">
    <w:nsid w:val="33B72115"/>
    <w:multiLevelType w:val="multilevel"/>
    <w:tmpl w:val="A162C3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6290DE4"/>
    <w:multiLevelType w:val="multilevel"/>
    <w:tmpl w:val="33349E8C"/>
    <w:lvl w:ilvl="0">
      <w:start w:val="3"/>
      <w:numFmt w:val="decimal"/>
      <w:lvlText w:val="%1"/>
      <w:lvlJc w:val="left"/>
      <w:pPr>
        <w:ind w:left="390" w:hanging="390"/>
      </w:pPr>
      <w:rPr>
        <w:rFonts w:hint="default"/>
      </w:rPr>
    </w:lvl>
    <w:lvl w:ilvl="1">
      <w:start w:val="1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6702504"/>
    <w:multiLevelType w:val="multilevel"/>
    <w:tmpl w:val="70D65B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A4B0377"/>
    <w:multiLevelType w:val="hybridMultilevel"/>
    <w:tmpl w:val="11F0A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D773C32"/>
    <w:multiLevelType w:val="hybridMultilevel"/>
    <w:tmpl w:val="2BE8BDBC"/>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9D41F56"/>
    <w:multiLevelType w:val="hybridMultilevel"/>
    <w:tmpl w:val="CF9076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D200CBA"/>
    <w:multiLevelType w:val="hybridMultilevel"/>
    <w:tmpl w:val="BF0A69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DDD4A1F"/>
    <w:multiLevelType w:val="hybridMultilevel"/>
    <w:tmpl w:val="7B2CA74C"/>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5" w15:restartNumberingAfterBreak="0">
    <w:nsid w:val="4E4745E5"/>
    <w:multiLevelType w:val="multilevel"/>
    <w:tmpl w:val="397C9672"/>
    <w:lvl w:ilvl="0">
      <w:start w:val="1"/>
      <w:numFmt w:val="decimal"/>
      <w:pStyle w:val="Heading3"/>
      <w:lvlText w:val="%1."/>
      <w:lvlJc w:val="left"/>
      <w:pPr>
        <w:ind w:left="709" w:hanging="567"/>
      </w:pPr>
      <w:rPr>
        <w:rFonts w:hint="default"/>
        <w:sz w:val="32"/>
        <w:szCs w:val="32"/>
      </w:rPr>
    </w:lvl>
    <w:lvl w:ilvl="1">
      <w:start w:val="1"/>
      <w:numFmt w:val="decimal"/>
      <w:lvlText w:val="%1.%2"/>
      <w:lvlJc w:val="left"/>
      <w:pPr>
        <w:ind w:left="567" w:hanging="567"/>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E974048"/>
    <w:multiLevelType w:val="multilevel"/>
    <w:tmpl w:val="93605C6C"/>
    <w:lvl w:ilvl="0">
      <w:start w:val="3"/>
      <w:numFmt w:val="decimal"/>
      <w:lvlText w:val="%1"/>
      <w:lvlJc w:val="left"/>
      <w:pPr>
        <w:ind w:left="390" w:hanging="390"/>
      </w:pPr>
      <w:rPr>
        <w:rFonts w:hint="default"/>
      </w:rPr>
    </w:lvl>
    <w:lvl w:ilvl="1">
      <w:start w:val="1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1B148D1"/>
    <w:multiLevelType w:val="hybridMultilevel"/>
    <w:tmpl w:val="9F44804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51D65550"/>
    <w:multiLevelType w:val="hybridMultilevel"/>
    <w:tmpl w:val="559E1216"/>
    <w:lvl w:ilvl="0" w:tplc="0809000F">
      <w:start w:val="1"/>
      <w:numFmt w:val="decimal"/>
      <w:lvlText w:val="%1."/>
      <w:lvlJc w:val="left"/>
      <w:pPr>
        <w:ind w:left="4012" w:hanging="360"/>
      </w:pPr>
    </w:lvl>
    <w:lvl w:ilvl="1" w:tplc="08090019" w:tentative="1">
      <w:start w:val="1"/>
      <w:numFmt w:val="lowerLetter"/>
      <w:lvlText w:val="%2."/>
      <w:lvlJc w:val="left"/>
      <w:pPr>
        <w:ind w:left="4732" w:hanging="360"/>
      </w:pPr>
    </w:lvl>
    <w:lvl w:ilvl="2" w:tplc="0809001B" w:tentative="1">
      <w:start w:val="1"/>
      <w:numFmt w:val="lowerRoman"/>
      <w:lvlText w:val="%3."/>
      <w:lvlJc w:val="right"/>
      <w:pPr>
        <w:ind w:left="5452" w:hanging="180"/>
      </w:pPr>
    </w:lvl>
    <w:lvl w:ilvl="3" w:tplc="0809000F" w:tentative="1">
      <w:start w:val="1"/>
      <w:numFmt w:val="decimal"/>
      <w:lvlText w:val="%4."/>
      <w:lvlJc w:val="left"/>
      <w:pPr>
        <w:ind w:left="6172" w:hanging="360"/>
      </w:pPr>
    </w:lvl>
    <w:lvl w:ilvl="4" w:tplc="08090019" w:tentative="1">
      <w:start w:val="1"/>
      <w:numFmt w:val="lowerLetter"/>
      <w:lvlText w:val="%5."/>
      <w:lvlJc w:val="left"/>
      <w:pPr>
        <w:ind w:left="6892" w:hanging="360"/>
      </w:pPr>
    </w:lvl>
    <w:lvl w:ilvl="5" w:tplc="0809001B" w:tentative="1">
      <w:start w:val="1"/>
      <w:numFmt w:val="lowerRoman"/>
      <w:lvlText w:val="%6."/>
      <w:lvlJc w:val="right"/>
      <w:pPr>
        <w:ind w:left="7612" w:hanging="180"/>
      </w:pPr>
    </w:lvl>
    <w:lvl w:ilvl="6" w:tplc="0809000F" w:tentative="1">
      <w:start w:val="1"/>
      <w:numFmt w:val="decimal"/>
      <w:lvlText w:val="%7."/>
      <w:lvlJc w:val="left"/>
      <w:pPr>
        <w:ind w:left="8332" w:hanging="360"/>
      </w:pPr>
    </w:lvl>
    <w:lvl w:ilvl="7" w:tplc="08090019" w:tentative="1">
      <w:start w:val="1"/>
      <w:numFmt w:val="lowerLetter"/>
      <w:lvlText w:val="%8."/>
      <w:lvlJc w:val="left"/>
      <w:pPr>
        <w:ind w:left="9052" w:hanging="360"/>
      </w:pPr>
    </w:lvl>
    <w:lvl w:ilvl="8" w:tplc="0809001B" w:tentative="1">
      <w:start w:val="1"/>
      <w:numFmt w:val="lowerRoman"/>
      <w:lvlText w:val="%9."/>
      <w:lvlJc w:val="right"/>
      <w:pPr>
        <w:ind w:left="9772" w:hanging="180"/>
      </w:pPr>
    </w:lvl>
  </w:abstractNum>
  <w:abstractNum w:abstractNumId="19" w15:restartNumberingAfterBreak="0">
    <w:nsid w:val="542253BF"/>
    <w:multiLevelType w:val="hybridMultilevel"/>
    <w:tmpl w:val="03A65A2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C53278A"/>
    <w:multiLevelType w:val="hybridMultilevel"/>
    <w:tmpl w:val="B68C9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CF20C3A"/>
    <w:multiLevelType w:val="hybridMultilevel"/>
    <w:tmpl w:val="669E3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CFF653D"/>
    <w:multiLevelType w:val="hybridMultilevel"/>
    <w:tmpl w:val="47D6397C"/>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3" w15:restartNumberingAfterBreak="0">
    <w:nsid w:val="5E1C1B0F"/>
    <w:multiLevelType w:val="hybridMultilevel"/>
    <w:tmpl w:val="C28AE5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3FE4D54"/>
    <w:multiLevelType w:val="multilevel"/>
    <w:tmpl w:val="C77C70E6"/>
    <w:lvl w:ilvl="0">
      <w:start w:val="3"/>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54133A9"/>
    <w:multiLevelType w:val="hybridMultilevel"/>
    <w:tmpl w:val="450EAF80"/>
    <w:lvl w:ilvl="0" w:tplc="08090011">
      <w:start w:val="1"/>
      <w:numFmt w:val="decimal"/>
      <w:lvlText w:val="%1)"/>
      <w:lvlJc w:val="left"/>
      <w:pPr>
        <w:ind w:left="1480" w:hanging="360"/>
      </w:pPr>
    </w:lvl>
    <w:lvl w:ilvl="1" w:tplc="08090019" w:tentative="1">
      <w:start w:val="1"/>
      <w:numFmt w:val="lowerLetter"/>
      <w:lvlText w:val="%2."/>
      <w:lvlJc w:val="left"/>
      <w:pPr>
        <w:ind w:left="2200" w:hanging="360"/>
      </w:pPr>
    </w:lvl>
    <w:lvl w:ilvl="2" w:tplc="0809001B" w:tentative="1">
      <w:start w:val="1"/>
      <w:numFmt w:val="lowerRoman"/>
      <w:lvlText w:val="%3."/>
      <w:lvlJc w:val="right"/>
      <w:pPr>
        <w:ind w:left="2920" w:hanging="180"/>
      </w:pPr>
    </w:lvl>
    <w:lvl w:ilvl="3" w:tplc="0809000F" w:tentative="1">
      <w:start w:val="1"/>
      <w:numFmt w:val="decimal"/>
      <w:lvlText w:val="%4."/>
      <w:lvlJc w:val="left"/>
      <w:pPr>
        <w:ind w:left="3640" w:hanging="360"/>
      </w:pPr>
    </w:lvl>
    <w:lvl w:ilvl="4" w:tplc="08090019" w:tentative="1">
      <w:start w:val="1"/>
      <w:numFmt w:val="lowerLetter"/>
      <w:lvlText w:val="%5."/>
      <w:lvlJc w:val="left"/>
      <w:pPr>
        <w:ind w:left="4360" w:hanging="360"/>
      </w:pPr>
    </w:lvl>
    <w:lvl w:ilvl="5" w:tplc="0809001B" w:tentative="1">
      <w:start w:val="1"/>
      <w:numFmt w:val="lowerRoman"/>
      <w:lvlText w:val="%6."/>
      <w:lvlJc w:val="right"/>
      <w:pPr>
        <w:ind w:left="5080" w:hanging="180"/>
      </w:pPr>
    </w:lvl>
    <w:lvl w:ilvl="6" w:tplc="0809000F" w:tentative="1">
      <w:start w:val="1"/>
      <w:numFmt w:val="decimal"/>
      <w:lvlText w:val="%7."/>
      <w:lvlJc w:val="left"/>
      <w:pPr>
        <w:ind w:left="5800" w:hanging="360"/>
      </w:pPr>
    </w:lvl>
    <w:lvl w:ilvl="7" w:tplc="08090019" w:tentative="1">
      <w:start w:val="1"/>
      <w:numFmt w:val="lowerLetter"/>
      <w:lvlText w:val="%8."/>
      <w:lvlJc w:val="left"/>
      <w:pPr>
        <w:ind w:left="6520" w:hanging="360"/>
      </w:pPr>
    </w:lvl>
    <w:lvl w:ilvl="8" w:tplc="0809001B" w:tentative="1">
      <w:start w:val="1"/>
      <w:numFmt w:val="lowerRoman"/>
      <w:lvlText w:val="%9."/>
      <w:lvlJc w:val="right"/>
      <w:pPr>
        <w:ind w:left="7240" w:hanging="180"/>
      </w:pPr>
    </w:lvl>
  </w:abstractNum>
  <w:abstractNum w:abstractNumId="26" w15:restartNumberingAfterBreak="0">
    <w:nsid w:val="67CF3623"/>
    <w:multiLevelType w:val="hybridMultilevel"/>
    <w:tmpl w:val="36E2DCCA"/>
    <w:lvl w:ilvl="0" w:tplc="08090001">
      <w:start w:val="1"/>
      <w:numFmt w:val="bullet"/>
      <w:lvlText w:val=""/>
      <w:lvlJc w:val="left"/>
      <w:pPr>
        <w:ind w:left="2356" w:hanging="360"/>
      </w:pPr>
      <w:rPr>
        <w:rFonts w:ascii="Symbol" w:hAnsi="Symbol" w:hint="default"/>
      </w:rPr>
    </w:lvl>
    <w:lvl w:ilvl="1" w:tplc="08090003" w:tentative="1">
      <w:start w:val="1"/>
      <w:numFmt w:val="bullet"/>
      <w:lvlText w:val="o"/>
      <w:lvlJc w:val="left"/>
      <w:pPr>
        <w:ind w:left="3076" w:hanging="360"/>
      </w:pPr>
      <w:rPr>
        <w:rFonts w:ascii="Courier New" w:hAnsi="Courier New" w:cs="Courier New" w:hint="default"/>
      </w:rPr>
    </w:lvl>
    <w:lvl w:ilvl="2" w:tplc="08090005" w:tentative="1">
      <w:start w:val="1"/>
      <w:numFmt w:val="bullet"/>
      <w:lvlText w:val=""/>
      <w:lvlJc w:val="left"/>
      <w:pPr>
        <w:ind w:left="3796" w:hanging="360"/>
      </w:pPr>
      <w:rPr>
        <w:rFonts w:ascii="Wingdings" w:hAnsi="Wingdings" w:hint="default"/>
      </w:rPr>
    </w:lvl>
    <w:lvl w:ilvl="3" w:tplc="08090001" w:tentative="1">
      <w:start w:val="1"/>
      <w:numFmt w:val="bullet"/>
      <w:lvlText w:val=""/>
      <w:lvlJc w:val="left"/>
      <w:pPr>
        <w:ind w:left="4516" w:hanging="360"/>
      </w:pPr>
      <w:rPr>
        <w:rFonts w:ascii="Symbol" w:hAnsi="Symbol" w:hint="default"/>
      </w:rPr>
    </w:lvl>
    <w:lvl w:ilvl="4" w:tplc="08090003" w:tentative="1">
      <w:start w:val="1"/>
      <w:numFmt w:val="bullet"/>
      <w:lvlText w:val="o"/>
      <w:lvlJc w:val="left"/>
      <w:pPr>
        <w:ind w:left="5236" w:hanging="360"/>
      </w:pPr>
      <w:rPr>
        <w:rFonts w:ascii="Courier New" w:hAnsi="Courier New" w:cs="Courier New" w:hint="default"/>
      </w:rPr>
    </w:lvl>
    <w:lvl w:ilvl="5" w:tplc="08090005" w:tentative="1">
      <w:start w:val="1"/>
      <w:numFmt w:val="bullet"/>
      <w:lvlText w:val=""/>
      <w:lvlJc w:val="left"/>
      <w:pPr>
        <w:ind w:left="5956" w:hanging="360"/>
      </w:pPr>
      <w:rPr>
        <w:rFonts w:ascii="Wingdings" w:hAnsi="Wingdings" w:hint="default"/>
      </w:rPr>
    </w:lvl>
    <w:lvl w:ilvl="6" w:tplc="08090001" w:tentative="1">
      <w:start w:val="1"/>
      <w:numFmt w:val="bullet"/>
      <w:lvlText w:val=""/>
      <w:lvlJc w:val="left"/>
      <w:pPr>
        <w:ind w:left="6676" w:hanging="360"/>
      </w:pPr>
      <w:rPr>
        <w:rFonts w:ascii="Symbol" w:hAnsi="Symbol" w:hint="default"/>
      </w:rPr>
    </w:lvl>
    <w:lvl w:ilvl="7" w:tplc="08090003" w:tentative="1">
      <w:start w:val="1"/>
      <w:numFmt w:val="bullet"/>
      <w:lvlText w:val="o"/>
      <w:lvlJc w:val="left"/>
      <w:pPr>
        <w:ind w:left="7396" w:hanging="360"/>
      </w:pPr>
      <w:rPr>
        <w:rFonts w:ascii="Courier New" w:hAnsi="Courier New" w:cs="Courier New" w:hint="default"/>
      </w:rPr>
    </w:lvl>
    <w:lvl w:ilvl="8" w:tplc="08090005" w:tentative="1">
      <w:start w:val="1"/>
      <w:numFmt w:val="bullet"/>
      <w:lvlText w:val=""/>
      <w:lvlJc w:val="left"/>
      <w:pPr>
        <w:ind w:left="8116" w:hanging="360"/>
      </w:pPr>
      <w:rPr>
        <w:rFonts w:ascii="Wingdings" w:hAnsi="Wingdings" w:hint="default"/>
      </w:rPr>
    </w:lvl>
  </w:abstractNum>
  <w:abstractNum w:abstractNumId="27" w15:restartNumberingAfterBreak="0">
    <w:nsid w:val="6B4C14EF"/>
    <w:multiLevelType w:val="multilevel"/>
    <w:tmpl w:val="7FF690FE"/>
    <w:lvl w:ilvl="0">
      <w:start w:val="3"/>
      <w:numFmt w:val="decimal"/>
      <w:lvlText w:val="%1"/>
      <w:lvlJc w:val="left"/>
      <w:pPr>
        <w:ind w:left="390" w:hanging="390"/>
      </w:pPr>
      <w:rPr>
        <w:rFonts w:hint="default"/>
      </w:rPr>
    </w:lvl>
    <w:lvl w:ilvl="1">
      <w:start w:val="1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D003144"/>
    <w:multiLevelType w:val="hybridMultilevel"/>
    <w:tmpl w:val="886C24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81689591">
    <w:abstractNumId w:val="3"/>
  </w:num>
  <w:num w:numId="2" w16cid:durableId="147288478">
    <w:abstractNumId w:val="9"/>
  </w:num>
  <w:num w:numId="3" w16cid:durableId="2024820199">
    <w:abstractNumId w:val="4"/>
  </w:num>
  <w:num w:numId="4" w16cid:durableId="1161654048">
    <w:abstractNumId w:val="7"/>
  </w:num>
  <w:num w:numId="5" w16cid:durableId="768232223">
    <w:abstractNumId w:val="20"/>
  </w:num>
  <w:num w:numId="6" w16cid:durableId="557977920">
    <w:abstractNumId w:val="25"/>
  </w:num>
  <w:num w:numId="7" w16cid:durableId="804590715">
    <w:abstractNumId w:val="22"/>
  </w:num>
  <w:num w:numId="8" w16cid:durableId="78216064">
    <w:abstractNumId w:val="23"/>
  </w:num>
  <w:num w:numId="9" w16cid:durableId="2001037400">
    <w:abstractNumId w:val="0"/>
  </w:num>
  <w:num w:numId="10" w16cid:durableId="1388185506">
    <w:abstractNumId w:val="18"/>
  </w:num>
  <w:num w:numId="11" w16cid:durableId="438447533">
    <w:abstractNumId w:val="11"/>
  </w:num>
  <w:num w:numId="12" w16cid:durableId="1639803320">
    <w:abstractNumId w:val="24"/>
  </w:num>
  <w:num w:numId="13" w16cid:durableId="1831367501">
    <w:abstractNumId w:val="13"/>
  </w:num>
  <w:num w:numId="14" w16cid:durableId="493882359">
    <w:abstractNumId w:val="2"/>
  </w:num>
  <w:num w:numId="15" w16cid:durableId="1767535320">
    <w:abstractNumId w:val="27"/>
  </w:num>
  <w:num w:numId="16" w16cid:durableId="1082874934">
    <w:abstractNumId w:val="10"/>
  </w:num>
  <w:num w:numId="17" w16cid:durableId="1565335572">
    <w:abstractNumId w:val="26"/>
  </w:num>
  <w:num w:numId="18" w16cid:durableId="335116026">
    <w:abstractNumId w:val="6"/>
  </w:num>
  <w:num w:numId="19" w16cid:durableId="669715">
    <w:abstractNumId w:val="12"/>
  </w:num>
  <w:num w:numId="20" w16cid:durableId="209387908">
    <w:abstractNumId w:val="5"/>
  </w:num>
  <w:num w:numId="21" w16cid:durableId="1354454676">
    <w:abstractNumId w:val="21"/>
  </w:num>
  <w:num w:numId="22" w16cid:durableId="1212885838">
    <w:abstractNumId w:val="14"/>
  </w:num>
  <w:num w:numId="23" w16cid:durableId="1560050668">
    <w:abstractNumId w:val="28"/>
  </w:num>
  <w:num w:numId="24" w16cid:durableId="2041465394">
    <w:abstractNumId w:val="16"/>
  </w:num>
  <w:num w:numId="25" w16cid:durableId="168757538">
    <w:abstractNumId w:val="17"/>
  </w:num>
  <w:num w:numId="26" w16cid:durableId="97795043">
    <w:abstractNumId w:val="1"/>
  </w:num>
  <w:num w:numId="27" w16cid:durableId="1875386736">
    <w:abstractNumId w:val="8"/>
  </w:num>
  <w:num w:numId="28" w16cid:durableId="1506438409">
    <w:abstractNumId w:val="15"/>
  </w:num>
  <w:num w:numId="29" w16cid:durableId="824709136">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DCE"/>
    <w:rsid w:val="000005FF"/>
    <w:rsid w:val="0000264A"/>
    <w:rsid w:val="0000750E"/>
    <w:rsid w:val="00010EE6"/>
    <w:rsid w:val="000114FB"/>
    <w:rsid w:val="00011A65"/>
    <w:rsid w:val="00012C12"/>
    <w:rsid w:val="000222CA"/>
    <w:rsid w:val="00025390"/>
    <w:rsid w:val="00027332"/>
    <w:rsid w:val="00033B6E"/>
    <w:rsid w:val="00036B3E"/>
    <w:rsid w:val="000406D7"/>
    <w:rsid w:val="00042673"/>
    <w:rsid w:val="0004477B"/>
    <w:rsid w:val="0004538D"/>
    <w:rsid w:val="000466D6"/>
    <w:rsid w:val="000522C5"/>
    <w:rsid w:val="00060E3A"/>
    <w:rsid w:val="00061C35"/>
    <w:rsid w:val="00062D0A"/>
    <w:rsid w:val="000650D3"/>
    <w:rsid w:val="000718E7"/>
    <w:rsid w:val="000727C1"/>
    <w:rsid w:val="000735B0"/>
    <w:rsid w:val="00074EF0"/>
    <w:rsid w:val="00075FA5"/>
    <w:rsid w:val="00077B45"/>
    <w:rsid w:val="000811D9"/>
    <w:rsid w:val="0008414E"/>
    <w:rsid w:val="000844BB"/>
    <w:rsid w:val="00084EB4"/>
    <w:rsid w:val="00084F71"/>
    <w:rsid w:val="00084FC5"/>
    <w:rsid w:val="00085EFD"/>
    <w:rsid w:val="0009202D"/>
    <w:rsid w:val="00093E81"/>
    <w:rsid w:val="00096507"/>
    <w:rsid w:val="00097659"/>
    <w:rsid w:val="000A3818"/>
    <w:rsid w:val="000B0B0F"/>
    <w:rsid w:val="000B0C4C"/>
    <w:rsid w:val="000B5AE0"/>
    <w:rsid w:val="000B5E7E"/>
    <w:rsid w:val="000C33BF"/>
    <w:rsid w:val="000C4317"/>
    <w:rsid w:val="000C5305"/>
    <w:rsid w:val="000C6053"/>
    <w:rsid w:val="000C6497"/>
    <w:rsid w:val="000C738A"/>
    <w:rsid w:val="000D0540"/>
    <w:rsid w:val="000D632C"/>
    <w:rsid w:val="000D6FAD"/>
    <w:rsid w:val="000E0E81"/>
    <w:rsid w:val="000E0EFC"/>
    <w:rsid w:val="000E4D5D"/>
    <w:rsid w:val="000E5615"/>
    <w:rsid w:val="000E6364"/>
    <w:rsid w:val="000E7CCE"/>
    <w:rsid w:val="000E7D44"/>
    <w:rsid w:val="000F365D"/>
    <w:rsid w:val="000F47F9"/>
    <w:rsid w:val="000F5322"/>
    <w:rsid w:val="001047BB"/>
    <w:rsid w:val="00106160"/>
    <w:rsid w:val="001072F0"/>
    <w:rsid w:val="001076B5"/>
    <w:rsid w:val="00113B27"/>
    <w:rsid w:val="00113CE4"/>
    <w:rsid w:val="00115B54"/>
    <w:rsid w:val="00116D10"/>
    <w:rsid w:val="00116F04"/>
    <w:rsid w:val="001208F1"/>
    <w:rsid w:val="00120918"/>
    <w:rsid w:val="0012135E"/>
    <w:rsid w:val="00121C08"/>
    <w:rsid w:val="00122A47"/>
    <w:rsid w:val="00124771"/>
    <w:rsid w:val="001251C2"/>
    <w:rsid w:val="00125839"/>
    <w:rsid w:val="00125F16"/>
    <w:rsid w:val="00131B1F"/>
    <w:rsid w:val="00131C77"/>
    <w:rsid w:val="001320C9"/>
    <w:rsid w:val="00146FFE"/>
    <w:rsid w:val="00153E2C"/>
    <w:rsid w:val="00157E6B"/>
    <w:rsid w:val="0016060C"/>
    <w:rsid w:val="00160CA5"/>
    <w:rsid w:val="00160D9F"/>
    <w:rsid w:val="00161659"/>
    <w:rsid w:val="00162ADB"/>
    <w:rsid w:val="00163398"/>
    <w:rsid w:val="00164B15"/>
    <w:rsid w:val="00165090"/>
    <w:rsid w:val="00166F87"/>
    <w:rsid w:val="00176A8A"/>
    <w:rsid w:val="001838C4"/>
    <w:rsid w:val="00183DCE"/>
    <w:rsid w:val="00184E75"/>
    <w:rsid w:val="00184F71"/>
    <w:rsid w:val="00186C8F"/>
    <w:rsid w:val="0018728F"/>
    <w:rsid w:val="001A1011"/>
    <w:rsid w:val="001A12F6"/>
    <w:rsid w:val="001A1AE2"/>
    <w:rsid w:val="001B1802"/>
    <w:rsid w:val="001B7085"/>
    <w:rsid w:val="001B7C1B"/>
    <w:rsid w:val="001C06E0"/>
    <w:rsid w:val="001C16A4"/>
    <w:rsid w:val="001C3009"/>
    <w:rsid w:val="001C3FC7"/>
    <w:rsid w:val="001C708F"/>
    <w:rsid w:val="001D6A34"/>
    <w:rsid w:val="001E1526"/>
    <w:rsid w:val="001E59E8"/>
    <w:rsid w:val="001F0FED"/>
    <w:rsid w:val="001F195F"/>
    <w:rsid w:val="001F2174"/>
    <w:rsid w:val="001F3543"/>
    <w:rsid w:val="002005C2"/>
    <w:rsid w:val="0020423C"/>
    <w:rsid w:val="0020476A"/>
    <w:rsid w:val="00204F7E"/>
    <w:rsid w:val="00210256"/>
    <w:rsid w:val="00211941"/>
    <w:rsid w:val="0021239A"/>
    <w:rsid w:val="0021596D"/>
    <w:rsid w:val="00217A21"/>
    <w:rsid w:val="00220208"/>
    <w:rsid w:val="00221BB0"/>
    <w:rsid w:val="00224F28"/>
    <w:rsid w:val="00230990"/>
    <w:rsid w:val="00234285"/>
    <w:rsid w:val="00240752"/>
    <w:rsid w:val="00242B27"/>
    <w:rsid w:val="002438E4"/>
    <w:rsid w:val="002506EC"/>
    <w:rsid w:val="00251485"/>
    <w:rsid w:val="00256C44"/>
    <w:rsid w:val="002611FA"/>
    <w:rsid w:val="00267BE0"/>
    <w:rsid w:val="00270B80"/>
    <w:rsid w:val="00274C57"/>
    <w:rsid w:val="00277412"/>
    <w:rsid w:val="00283AA4"/>
    <w:rsid w:val="00284B03"/>
    <w:rsid w:val="00284B35"/>
    <w:rsid w:val="002906A4"/>
    <w:rsid w:val="002906A5"/>
    <w:rsid w:val="002964EC"/>
    <w:rsid w:val="002A0860"/>
    <w:rsid w:val="002B0290"/>
    <w:rsid w:val="002B52D2"/>
    <w:rsid w:val="002B5426"/>
    <w:rsid w:val="002C195B"/>
    <w:rsid w:val="002C4A46"/>
    <w:rsid w:val="002C51FA"/>
    <w:rsid w:val="002D49A9"/>
    <w:rsid w:val="002D4EE6"/>
    <w:rsid w:val="002D524E"/>
    <w:rsid w:val="002E145D"/>
    <w:rsid w:val="002E2DB9"/>
    <w:rsid w:val="002E4D4D"/>
    <w:rsid w:val="002F2041"/>
    <w:rsid w:val="003030AE"/>
    <w:rsid w:val="003120CF"/>
    <w:rsid w:val="003134F3"/>
    <w:rsid w:val="00315E86"/>
    <w:rsid w:val="0031632E"/>
    <w:rsid w:val="00320C53"/>
    <w:rsid w:val="00323C27"/>
    <w:rsid w:val="00323DB9"/>
    <w:rsid w:val="00325217"/>
    <w:rsid w:val="0032645A"/>
    <w:rsid w:val="00327474"/>
    <w:rsid w:val="00330778"/>
    <w:rsid w:val="00332309"/>
    <w:rsid w:val="00334BDF"/>
    <w:rsid w:val="00340476"/>
    <w:rsid w:val="003432DF"/>
    <w:rsid w:val="003437C8"/>
    <w:rsid w:val="00345E70"/>
    <w:rsid w:val="00346560"/>
    <w:rsid w:val="003479B5"/>
    <w:rsid w:val="00350E6C"/>
    <w:rsid w:val="00351B29"/>
    <w:rsid w:val="00353565"/>
    <w:rsid w:val="003567D7"/>
    <w:rsid w:val="00356DF1"/>
    <w:rsid w:val="0036161C"/>
    <w:rsid w:val="00361AC4"/>
    <w:rsid w:val="0036318A"/>
    <w:rsid w:val="00363668"/>
    <w:rsid w:val="003709F9"/>
    <w:rsid w:val="0037100D"/>
    <w:rsid w:val="00372A06"/>
    <w:rsid w:val="003747FB"/>
    <w:rsid w:val="00376AD9"/>
    <w:rsid w:val="00385201"/>
    <w:rsid w:val="003860B8"/>
    <w:rsid w:val="00387306"/>
    <w:rsid w:val="003879C9"/>
    <w:rsid w:val="003932AB"/>
    <w:rsid w:val="003949AA"/>
    <w:rsid w:val="003952DF"/>
    <w:rsid w:val="003A0CCA"/>
    <w:rsid w:val="003A2031"/>
    <w:rsid w:val="003A3933"/>
    <w:rsid w:val="003A7229"/>
    <w:rsid w:val="003A7C93"/>
    <w:rsid w:val="003B0FB3"/>
    <w:rsid w:val="003B10E5"/>
    <w:rsid w:val="003B25EA"/>
    <w:rsid w:val="003B3CB1"/>
    <w:rsid w:val="003B4285"/>
    <w:rsid w:val="003B4B13"/>
    <w:rsid w:val="003B7758"/>
    <w:rsid w:val="003C5AA2"/>
    <w:rsid w:val="003D1D23"/>
    <w:rsid w:val="003E1EAD"/>
    <w:rsid w:val="003E71C3"/>
    <w:rsid w:val="003E7EFD"/>
    <w:rsid w:val="003F0968"/>
    <w:rsid w:val="003F1712"/>
    <w:rsid w:val="004003D2"/>
    <w:rsid w:val="00406DBE"/>
    <w:rsid w:val="00412794"/>
    <w:rsid w:val="004136F4"/>
    <w:rsid w:val="00415E63"/>
    <w:rsid w:val="00417F34"/>
    <w:rsid w:val="0042394D"/>
    <w:rsid w:val="00427C4F"/>
    <w:rsid w:val="004302B6"/>
    <w:rsid w:val="00431E29"/>
    <w:rsid w:val="00433E68"/>
    <w:rsid w:val="004368E4"/>
    <w:rsid w:val="00437F77"/>
    <w:rsid w:val="0044097D"/>
    <w:rsid w:val="0044229E"/>
    <w:rsid w:val="00451B55"/>
    <w:rsid w:val="00453583"/>
    <w:rsid w:val="004535A8"/>
    <w:rsid w:val="00453DF5"/>
    <w:rsid w:val="004638E1"/>
    <w:rsid w:val="004663E7"/>
    <w:rsid w:val="00466AC6"/>
    <w:rsid w:val="00467E38"/>
    <w:rsid w:val="00473E05"/>
    <w:rsid w:val="00475247"/>
    <w:rsid w:val="0048125C"/>
    <w:rsid w:val="00482F94"/>
    <w:rsid w:val="00485634"/>
    <w:rsid w:val="00487395"/>
    <w:rsid w:val="00491CEC"/>
    <w:rsid w:val="00492E92"/>
    <w:rsid w:val="00493F5F"/>
    <w:rsid w:val="00496BFB"/>
    <w:rsid w:val="004A168E"/>
    <w:rsid w:val="004A1E5F"/>
    <w:rsid w:val="004A1EFE"/>
    <w:rsid w:val="004A389A"/>
    <w:rsid w:val="004A5ABF"/>
    <w:rsid w:val="004A7FE2"/>
    <w:rsid w:val="004B24B0"/>
    <w:rsid w:val="004B57D0"/>
    <w:rsid w:val="004B6D9C"/>
    <w:rsid w:val="004C0CE2"/>
    <w:rsid w:val="004C161E"/>
    <w:rsid w:val="004C31EB"/>
    <w:rsid w:val="004D5A11"/>
    <w:rsid w:val="004D637A"/>
    <w:rsid w:val="004D6C27"/>
    <w:rsid w:val="004D7977"/>
    <w:rsid w:val="004E000A"/>
    <w:rsid w:val="004E1665"/>
    <w:rsid w:val="004F149B"/>
    <w:rsid w:val="004F197A"/>
    <w:rsid w:val="004F1DC9"/>
    <w:rsid w:val="004F4229"/>
    <w:rsid w:val="004F4759"/>
    <w:rsid w:val="004F4A71"/>
    <w:rsid w:val="004F77E5"/>
    <w:rsid w:val="005024B9"/>
    <w:rsid w:val="005120BB"/>
    <w:rsid w:val="0051582D"/>
    <w:rsid w:val="00515BA4"/>
    <w:rsid w:val="0051603D"/>
    <w:rsid w:val="00517DAF"/>
    <w:rsid w:val="00522677"/>
    <w:rsid w:val="005245E7"/>
    <w:rsid w:val="00524665"/>
    <w:rsid w:val="00527241"/>
    <w:rsid w:val="005304B0"/>
    <w:rsid w:val="00531A99"/>
    <w:rsid w:val="00533415"/>
    <w:rsid w:val="0053388C"/>
    <w:rsid w:val="00537DDA"/>
    <w:rsid w:val="00540229"/>
    <w:rsid w:val="005426B9"/>
    <w:rsid w:val="00542F36"/>
    <w:rsid w:val="00544843"/>
    <w:rsid w:val="00546821"/>
    <w:rsid w:val="005507FB"/>
    <w:rsid w:val="005509C5"/>
    <w:rsid w:val="0055745D"/>
    <w:rsid w:val="00563370"/>
    <w:rsid w:val="00563BF0"/>
    <w:rsid w:val="005649A7"/>
    <w:rsid w:val="00566B87"/>
    <w:rsid w:val="00573FCA"/>
    <w:rsid w:val="00575491"/>
    <w:rsid w:val="00577783"/>
    <w:rsid w:val="00580F3B"/>
    <w:rsid w:val="005861AA"/>
    <w:rsid w:val="005873B6"/>
    <w:rsid w:val="005917CA"/>
    <w:rsid w:val="00591D5B"/>
    <w:rsid w:val="00594595"/>
    <w:rsid w:val="0059595C"/>
    <w:rsid w:val="005A17E5"/>
    <w:rsid w:val="005A18F9"/>
    <w:rsid w:val="005A36C8"/>
    <w:rsid w:val="005A3BC6"/>
    <w:rsid w:val="005A52CF"/>
    <w:rsid w:val="005A53D9"/>
    <w:rsid w:val="005B18E2"/>
    <w:rsid w:val="005B458E"/>
    <w:rsid w:val="005B6DEA"/>
    <w:rsid w:val="005D2833"/>
    <w:rsid w:val="005D2D25"/>
    <w:rsid w:val="005D2D41"/>
    <w:rsid w:val="005D49E0"/>
    <w:rsid w:val="005D7F80"/>
    <w:rsid w:val="005E2108"/>
    <w:rsid w:val="005E300E"/>
    <w:rsid w:val="005E3D7A"/>
    <w:rsid w:val="005E4B56"/>
    <w:rsid w:val="005E4D20"/>
    <w:rsid w:val="005F5969"/>
    <w:rsid w:val="005F5F39"/>
    <w:rsid w:val="005F7DC4"/>
    <w:rsid w:val="006035F2"/>
    <w:rsid w:val="00605326"/>
    <w:rsid w:val="006102A6"/>
    <w:rsid w:val="00610A4D"/>
    <w:rsid w:val="006207F9"/>
    <w:rsid w:val="00624C3C"/>
    <w:rsid w:val="00624C86"/>
    <w:rsid w:val="00627045"/>
    <w:rsid w:val="00627C80"/>
    <w:rsid w:val="00630ABA"/>
    <w:rsid w:val="00634FE7"/>
    <w:rsid w:val="00635BCC"/>
    <w:rsid w:val="0064171D"/>
    <w:rsid w:val="00641A0A"/>
    <w:rsid w:val="00652906"/>
    <w:rsid w:val="00653ADA"/>
    <w:rsid w:val="006550B0"/>
    <w:rsid w:val="006554BC"/>
    <w:rsid w:val="00664352"/>
    <w:rsid w:val="00675DE6"/>
    <w:rsid w:val="006767EC"/>
    <w:rsid w:val="006865B6"/>
    <w:rsid w:val="006903EF"/>
    <w:rsid w:val="0069534D"/>
    <w:rsid w:val="00695AFE"/>
    <w:rsid w:val="0069653D"/>
    <w:rsid w:val="00696E92"/>
    <w:rsid w:val="006A4324"/>
    <w:rsid w:val="006A6A08"/>
    <w:rsid w:val="006A6A51"/>
    <w:rsid w:val="006B01E6"/>
    <w:rsid w:val="006B0880"/>
    <w:rsid w:val="006B5E06"/>
    <w:rsid w:val="006C21B4"/>
    <w:rsid w:val="006C5BA4"/>
    <w:rsid w:val="006C76A3"/>
    <w:rsid w:val="006D2031"/>
    <w:rsid w:val="006D600E"/>
    <w:rsid w:val="006D6173"/>
    <w:rsid w:val="006D6C14"/>
    <w:rsid w:val="006E1BD2"/>
    <w:rsid w:val="006E5316"/>
    <w:rsid w:val="006E68AC"/>
    <w:rsid w:val="006E73C1"/>
    <w:rsid w:val="006F42F9"/>
    <w:rsid w:val="006F52AF"/>
    <w:rsid w:val="006F5C6A"/>
    <w:rsid w:val="00700C68"/>
    <w:rsid w:val="00701008"/>
    <w:rsid w:val="00702477"/>
    <w:rsid w:val="00702A20"/>
    <w:rsid w:val="00704143"/>
    <w:rsid w:val="007050FF"/>
    <w:rsid w:val="007065A2"/>
    <w:rsid w:val="0071564B"/>
    <w:rsid w:val="0071680C"/>
    <w:rsid w:val="007177C7"/>
    <w:rsid w:val="0072093B"/>
    <w:rsid w:val="00721855"/>
    <w:rsid w:val="00724AF3"/>
    <w:rsid w:val="007251AD"/>
    <w:rsid w:val="00725FD0"/>
    <w:rsid w:val="0072673C"/>
    <w:rsid w:val="0072687F"/>
    <w:rsid w:val="00730889"/>
    <w:rsid w:val="007322A1"/>
    <w:rsid w:val="00733E8F"/>
    <w:rsid w:val="00735BFC"/>
    <w:rsid w:val="007426DD"/>
    <w:rsid w:val="00744CAC"/>
    <w:rsid w:val="00745304"/>
    <w:rsid w:val="00752855"/>
    <w:rsid w:val="00761433"/>
    <w:rsid w:val="007625C5"/>
    <w:rsid w:val="0076356B"/>
    <w:rsid w:val="00763F49"/>
    <w:rsid w:val="00770D88"/>
    <w:rsid w:val="00771E42"/>
    <w:rsid w:val="00772690"/>
    <w:rsid w:val="00773121"/>
    <w:rsid w:val="00773437"/>
    <w:rsid w:val="0077406D"/>
    <w:rsid w:val="0077614B"/>
    <w:rsid w:val="00777F46"/>
    <w:rsid w:val="00777FBC"/>
    <w:rsid w:val="007825C1"/>
    <w:rsid w:val="007875BD"/>
    <w:rsid w:val="00792EE6"/>
    <w:rsid w:val="007932BA"/>
    <w:rsid w:val="007938BF"/>
    <w:rsid w:val="00794188"/>
    <w:rsid w:val="00794F09"/>
    <w:rsid w:val="007960F3"/>
    <w:rsid w:val="007A0BFE"/>
    <w:rsid w:val="007A2C92"/>
    <w:rsid w:val="007A30F1"/>
    <w:rsid w:val="007A74C2"/>
    <w:rsid w:val="007B1BB9"/>
    <w:rsid w:val="007B37CA"/>
    <w:rsid w:val="007B3F04"/>
    <w:rsid w:val="007B4011"/>
    <w:rsid w:val="007B5B97"/>
    <w:rsid w:val="007C012A"/>
    <w:rsid w:val="007C22E1"/>
    <w:rsid w:val="007C2DA3"/>
    <w:rsid w:val="007C38AD"/>
    <w:rsid w:val="007C3EC2"/>
    <w:rsid w:val="007C7150"/>
    <w:rsid w:val="007D1E86"/>
    <w:rsid w:val="007D1F1B"/>
    <w:rsid w:val="007D38E2"/>
    <w:rsid w:val="007D64A1"/>
    <w:rsid w:val="007D676A"/>
    <w:rsid w:val="007E48E0"/>
    <w:rsid w:val="007E4B99"/>
    <w:rsid w:val="007F0DEE"/>
    <w:rsid w:val="007F0E8C"/>
    <w:rsid w:val="007F2E09"/>
    <w:rsid w:val="007F71B8"/>
    <w:rsid w:val="007F7ADE"/>
    <w:rsid w:val="00800755"/>
    <w:rsid w:val="008044A6"/>
    <w:rsid w:val="00805B5B"/>
    <w:rsid w:val="00806D2A"/>
    <w:rsid w:val="00810203"/>
    <w:rsid w:val="00812C36"/>
    <w:rsid w:val="00817767"/>
    <w:rsid w:val="00822D28"/>
    <w:rsid w:val="00824620"/>
    <w:rsid w:val="00827801"/>
    <w:rsid w:val="00831FFF"/>
    <w:rsid w:val="00833A90"/>
    <w:rsid w:val="00836F29"/>
    <w:rsid w:val="0084032E"/>
    <w:rsid w:val="0084086A"/>
    <w:rsid w:val="00844609"/>
    <w:rsid w:val="00845472"/>
    <w:rsid w:val="00850AE1"/>
    <w:rsid w:val="00851377"/>
    <w:rsid w:val="00855B4E"/>
    <w:rsid w:val="00857272"/>
    <w:rsid w:val="00860615"/>
    <w:rsid w:val="00860DCF"/>
    <w:rsid w:val="008615F2"/>
    <w:rsid w:val="00862437"/>
    <w:rsid w:val="00866B0D"/>
    <w:rsid w:val="00867069"/>
    <w:rsid w:val="008675BE"/>
    <w:rsid w:val="00875267"/>
    <w:rsid w:val="00876039"/>
    <w:rsid w:val="008768F3"/>
    <w:rsid w:val="00876C1F"/>
    <w:rsid w:val="0087757F"/>
    <w:rsid w:val="00877ECE"/>
    <w:rsid w:val="00884E20"/>
    <w:rsid w:val="00891DC4"/>
    <w:rsid w:val="008924FA"/>
    <w:rsid w:val="00894135"/>
    <w:rsid w:val="008A467C"/>
    <w:rsid w:val="008A541D"/>
    <w:rsid w:val="008A6677"/>
    <w:rsid w:val="008A74D0"/>
    <w:rsid w:val="008B244D"/>
    <w:rsid w:val="008B5F22"/>
    <w:rsid w:val="008B63CE"/>
    <w:rsid w:val="008C0414"/>
    <w:rsid w:val="008C12E1"/>
    <w:rsid w:val="008D0F37"/>
    <w:rsid w:val="008D10F7"/>
    <w:rsid w:val="008D1123"/>
    <w:rsid w:val="008D42E1"/>
    <w:rsid w:val="008D438E"/>
    <w:rsid w:val="008D6048"/>
    <w:rsid w:val="008E50E2"/>
    <w:rsid w:val="008F49EC"/>
    <w:rsid w:val="008F6523"/>
    <w:rsid w:val="00900D6E"/>
    <w:rsid w:val="00902B3F"/>
    <w:rsid w:val="0090584B"/>
    <w:rsid w:val="00907214"/>
    <w:rsid w:val="00915341"/>
    <w:rsid w:val="00916DC9"/>
    <w:rsid w:val="00917367"/>
    <w:rsid w:val="009211F8"/>
    <w:rsid w:val="009217FB"/>
    <w:rsid w:val="00922751"/>
    <w:rsid w:val="00922B4A"/>
    <w:rsid w:val="00922BA7"/>
    <w:rsid w:val="00924BBF"/>
    <w:rsid w:val="00940B69"/>
    <w:rsid w:val="00941D9F"/>
    <w:rsid w:val="009422F8"/>
    <w:rsid w:val="00943C32"/>
    <w:rsid w:val="0094420F"/>
    <w:rsid w:val="00946650"/>
    <w:rsid w:val="00950616"/>
    <w:rsid w:val="009520D7"/>
    <w:rsid w:val="009541B1"/>
    <w:rsid w:val="009703FE"/>
    <w:rsid w:val="0097133D"/>
    <w:rsid w:val="00973672"/>
    <w:rsid w:val="00976D55"/>
    <w:rsid w:val="00977C54"/>
    <w:rsid w:val="0098079D"/>
    <w:rsid w:val="0098236F"/>
    <w:rsid w:val="009861A0"/>
    <w:rsid w:val="0099024B"/>
    <w:rsid w:val="00990571"/>
    <w:rsid w:val="009A2AA4"/>
    <w:rsid w:val="009A3159"/>
    <w:rsid w:val="009A316A"/>
    <w:rsid w:val="009A479D"/>
    <w:rsid w:val="009A6637"/>
    <w:rsid w:val="009B147E"/>
    <w:rsid w:val="009B18E2"/>
    <w:rsid w:val="009B4350"/>
    <w:rsid w:val="009B5DF8"/>
    <w:rsid w:val="009C2393"/>
    <w:rsid w:val="009D7426"/>
    <w:rsid w:val="009E5019"/>
    <w:rsid w:val="009F0DB8"/>
    <w:rsid w:val="009F13B4"/>
    <w:rsid w:val="009F3727"/>
    <w:rsid w:val="009F6F36"/>
    <w:rsid w:val="009F733E"/>
    <w:rsid w:val="00A00B39"/>
    <w:rsid w:val="00A03BF3"/>
    <w:rsid w:val="00A065BF"/>
    <w:rsid w:val="00A137AA"/>
    <w:rsid w:val="00A17640"/>
    <w:rsid w:val="00A2016E"/>
    <w:rsid w:val="00A27C97"/>
    <w:rsid w:val="00A32D38"/>
    <w:rsid w:val="00A3425A"/>
    <w:rsid w:val="00A375D5"/>
    <w:rsid w:val="00A4176E"/>
    <w:rsid w:val="00A4592B"/>
    <w:rsid w:val="00A45F97"/>
    <w:rsid w:val="00A50AE8"/>
    <w:rsid w:val="00A511AE"/>
    <w:rsid w:val="00A524E0"/>
    <w:rsid w:val="00A62CA7"/>
    <w:rsid w:val="00A640E0"/>
    <w:rsid w:val="00A65183"/>
    <w:rsid w:val="00A668B4"/>
    <w:rsid w:val="00A66AF2"/>
    <w:rsid w:val="00A71DAB"/>
    <w:rsid w:val="00A72496"/>
    <w:rsid w:val="00A733AD"/>
    <w:rsid w:val="00A74737"/>
    <w:rsid w:val="00A802E8"/>
    <w:rsid w:val="00A806D6"/>
    <w:rsid w:val="00A86C01"/>
    <w:rsid w:val="00A90323"/>
    <w:rsid w:val="00A9042B"/>
    <w:rsid w:val="00A963AD"/>
    <w:rsid w:val="00A97DC3"/>
    <w:rsid w:val="00AA0894"/>
    <w:rsid w:val="00AA114D"/>
    <w:rsid w:val="00AA1B05"/>
    <w:rsid w:val="00AA212F"/>
    <w:rsid w:val="00AA2223"/>
    <w:rsid w:val="00AA2C97"/>
    <w:rsid w:val="00AA566B"/>
    <w:rsid w:val="00AA5B8C"/>
    <w:rsid w:val="00AA6463"/>
    <w:rsid w:val="00AA71EC"/>
    <w:rsid w:val="00AC3679"/>
    <w:rsid w:val="00AC5D0D"/>
    <w:rsid w:val="00AD141F"/>
    <w:rsid w:val="00AD2D94"/>
    <w:rsid w:val="00AD46BC"/>
    <w:rsid w:val="00AD4E62"/>
    <w:rsid w:val="00AE1FCE"/>
    <w:rsid w:val="00AF3CE1"/>
    <w:rsid w:val="00AF51A8"/>
    <w:rsid w:val="00AF5B04"/>
    <w:rsid w:val="00B01051"/>
    <w:rsid w:val="00B0268C"/>
    <w:rsid w:val="00B03872"/>
    <w:rsid w:val="00B06E86"/>
    <w:rsid w:val="00B06ED2"/>
    <w:rsid w:val="00B10A21"/>
    <w:rsid w:val="00B113A4"/>
    <w:rsid w:val="00B11757"/>
    <w:rsid w:val="00B22DF4"/>
    <w:rsid w:val="00B24147"/>
    <w:rsid w:val="00B25B8B"/>
    <w:rsid w:val="00B26F8E"/>
    <w:rsid w:val="00B3398E"/>
    <w:rsid w:val="00B36A91"/>
    <w:rsid w:val="00B36DAC"/>
    <w:rsid w:val="00B438F5"/>
    <w:rsid w:val="00B477B7"/>
    <w:rsid w:val="00B50D38"/>
    <w:rsid w:val="00B55C33"/>
    <w:rsid w:val="00B615E9"/>
    <w:rsid w:val="00B619F1"/>
    <w:rsid w:val="00B70E85"/>
    <w:rsid w:val="00B80C57"/>
    <w:rsid w:val="00B81576"/>
    <w:rsid w:val="00B8166A"/>
    <w:rsid w:val="00B8510D"/>
    <w:rsid w:val="00B94E45"/>
    <w:rsid w:val="00B9692B"/>
    <w:rsid w:val="00BA0047"/>
    <w:rsid w:val="00BA106E"/>
    <w:rsid w:val="00BA2892"/>
    <w:rsid w:val="00BA3F53"/>
    <w:rsid w:val="00BA43BE"/>
    <w:rsid w:val="00BA4B68"/>
    <w:rsid w:val="00BA7586"/>
    <w:rsid w:val="00BA7801"/>
    <w:rsid w:val="00BA7EE6"/>
    <w:rsid w:val="00BB20CF"/>
    <w:rsid w:val="00BB20D6"/>
    <w:rsid w:val="00BB3CC1"/>
    <w:rsid w:val="00BC0AA7"/>
    <w:rsid w:val="00BC7760"/>
    <w:rsid w:val="00BD50DD"/>
    <w:rsid w:val="00BD66F7"/>
    <w:rsid w:val="00BD6DD1"/>
    <w:rsid w:val="00BD7D79"/>
    <w:rsid w:val="00BE24D5"/>
    <w:rsid w:val="00BE444E"/>
    <w:rsid w:val="00BE6C8E"/>
    <w:rsid w:val="00BE6CF3"/>
    <w:rsid w:val="00BF35BD"/>
    <w:rsid w:val="00BF5A60"/>
    <w:rsid w:val="00C0672B"/>
    <w:rsid w:val="00C11514"/>
    <w:rsid w:val="00C1344D"/>
    <w:rsid w:val="00C13B4C"/>
    <w:rsid w:val="00C14354"/>
    <w:rsid w:val="00C1682D"/>
    <w:rsid w:val="00C20C5D"/>
    <w:rsid w:val="00C36756"/>
    <w:rsid w:val="00C4149E"/>
    <w:rsid w:val="00C41EDB"/>
    <w:rsid w:val="00C449EC"/>
    <w:rsid w:val="00C44CD3"/>
    <w:rsid w:val="00C50DB4"/>
    <w:rsid w:val="00C60BBA"/>
    <w:rsid w:val="00C63008"/>
    <w:rsid w:val="00C65864"/>
    <w:rsid w:val="00C7111C"/>
    <w:rsid w:val="00C7147B"/>
    <w:rsid w:val="00C729BA"/>
    <w:rsid w:val="00C73750"/>
    <w:rsid w:val="00C801ED"/>
    <w:rsid w:val="00C80B7D"/>
    <w:rsid w:val="00C80E04"/>
    <w:rsid w:val="00C82660"/>
    <w:rsid w:val="00C82BF0"/>
    <w:rsid w:val="00C83571"/>
    <w:rsid w:val="00C84AD5"/>
    <w:rsid w:val="00C8676B"/>
    <w:rsid w:val="00C90658"/>
    <w:rsid w:val="00C93091"/>
    <w:rsid w:val="00C930ED"/>
    <w:rsid w:val="00C957AF"/>
    <w:rsid w:val="00CA4911"/>
    <w:rsid w:val="00CA5E67"/>
    <w:rsid w:val="00CB08E7"/>
    <w:rsid w:val="00CB40DD"/>
    <w:rsid w:val="00CB5B50"/>
    <w:rsid w:val="00CB5C1E"/>
    <w:rsid w:val="00CC1EDA"/>
    <w:rsid w:val="00CC6254"/>
    <w:rsid w:val="00CD0C7B"/>
    <w:rsid w:val="00CD1235"/>
    <w:rsid w:val="00CD2305"/>
    <w:rsid w:val="00CE15A8"/>
    <w:rsid w:val="00CF0762"/>
    <w:rsid w:val="00CF1031"/>
    <w:rsid w:val="00CF2162"/>
    <w:rsid w:val="00CF7CA9"/>
    <w:rsid w:val="00D023D0"/>
    <w:rsid w:val="00D0506A"/>
    <w:rsid w:val="00D07CC7"/>
    <w:rsid w:val="00D11058"/>
    <w:rsid w:val="00D1237E"/>
    <w:rsid w:val="00D15951"/>
    <w:rsid w:val="00D159FA"/>
    <w:rsid w:val="00D20E4A"/>
    <w:rsid w:val="00D216E1"/>
    <w:rsid w:val="00D224B9"/>
    <w:rsid w:val="00D239E1"/>
    <w:rsid w:val="00D32922"/>
    <w:rsid w:val="00D34470"/>
    <w:rsid w:val="00D34B60"/>
    <w:rsid w:val="00D35166"/>
    <w:rsid w:val="00D4107B"/>
    <w:rsid w:val="00D4349D"/>
    <w:rsid w:val="00D456F8"/>
    <w:rsid w:val="00D50A58"/>
    <w:rsid w:val="00D52D6F"/>
    <w:rsid w:val="00D55080"/>
    <w:rsid w:val="00D66115"/>
    <w:rsid w:val="00D73667"/>
    <w:rsid w:val="00D74A34"/>
    <w:rsid w:val="00D75444"/>
    <w:rsid w:val="00D77338"/>
    <w:rsid w:val="00D77BDA"/>
    <w:rsid w:val="00D8030F"/>
    <w:rsid w:val="00D81196"/>
    <w:rsid w:val="00D81E22"/>
    <w:rsid w:val="00D84BE2"/>
    <w:rsid w:val="00D87F8D"/>
    <w:rsid w:val="00D97359"/>
    <w:rsid w:val="00DA08A8"/>
    <w:rsid w:val="00DA247D"/>
    <w:rsid w:val="00DB3B2A"/>
    <w:rsid w:val="00DC0CAC"/>
    <w:rsid w:val="00DC20DC"/>
    <w:rsid w:val="00DC3A91"/>
    <w:rsid w:val="00DC54D5"/>
    <w:rsid w:val="00DC776A"/>
    <w:rsid w:val="00DD2C17"/>
    <w:rsid w:val="00DD6542"/>
    <w:rsid w:val="00DE4F90"/>
    <w:rsid w:val="00DF06BB"/>
    <w:rsid w:val="00DF1499"/>
    <w:rsid w:val="00DF4FCA"/>
    <w:rsid w:val="00DF53B8"/>
    <w:rsid w:val="00DF7F1E"/>
    <w:rsid w:val="00E01463"/>
    <w:rsid w:val="00E035D6"/>
    <w:rsid w:val="00E049FF"/>
    <w:rsid w:val="00E04A3B"/>
    <w:rsid w:val="00E06E02"/>
    <w:rsid w:val="00E11824"/>
    <w:rsid w:val="00E206D2"/>
    <w:rsid w:val="00E233CD"/>
    <w:rsid w:val="00E23FCF"/>
    <w:rsid w:val="00E24091"/>
    <w:rsid w:val="00E249C1"/>
    <w:rsid w:val="00E24EA2"/>
    <w:rsid w:val="00E256DC"/>
    <w:rsid w:val="00E319D0"/>
    <w:rsid w:val="00E32460"/>
    <w:rsid w:val="00E37B18"/>
    <w:rsid w:val="00E46438"/>
    <w:rsid w:val="00E46C06"/>
    <w:rsid w:val="00E53D00"/>
    <w:rsid w:val="00E551C9"/>
    <w:rsid w:val="00E55FE8"/>
    <w:rsid w:val="00E56C1D"/>
    <w:rsid w:val="00E612A9"/>
    <w:rsid w:val="00E67314"/>
    <w:rsid w:val="00E67BC0"/>
    <w:rsid w:val="00E71F32"/>
    <w:rsid w:val="00E80A2D"/>
    <w:rsid w:val="00E84D4A"/>
    <w:rsid w:val="00E863F4"/>
    <w:rsid w:val="00E90C0D"/>
    <w:rsid w:val="00E93113"/>
    <w:rsid w:val="00E942AD"/>
    <w:rsid w:val="00E94D16"/>
    <w:rsid w:val="00EA0339"/>
    <w:rsid w:val="00EA1E6D"/>
    <w:rsid w:val="00EA2FA7"/>
    <w:rsid w:val="00EA35F1"/>
    <w:rsid w:val="00EA6531"/>
    <w:rsid w:val="00EB3098"/>
    <w:rsid w:val="00EB3E33"/>
    <w:rsid w:val="00EB4A7E"/>
    <w:rsid w:val="00EB71E5"/>
    <w:rsid w:val="00EC442D"/>
    <w:rsid w:val="00ED1A0E"/>
    <w:rsid w:val="00ED4BDA"/>
    <w:rsid w:val="00EE7FF9"/>
    <w:rsid w:val="00EF116A"/>
    <w:rsid w:val="00EF1C5C"/>
    <w:rsid w:val="00EF30C5"/>
    <w:rsid w:val="00EF4DC3"/>
    <w:rsid w:val="00EF6514"/>
    <w:rsid w:val="00F026F8"/>
    <w:rsid w:val="00F032D9"/>
    <w:rsid w:val="00F04E6B"/>
    <w:rsid w:val="00F06AB1"/>
    <w:rsid w:val="00F11BD9"/>
    <w:rsid w:val="00F13122"/>
    <w:rsid w:val="00F13AE0"/>
    <w:rsid w:val="00F14118"/>
    <w:rsid w:val="00F20460"/>
    <w:rsid w:val="00F22D2A"/>
    <w:rsid w:val="00F244F8"/>
    <w:rsid w:val="00F26C84"/>
    <w:rsid w:val="00F30FAD"/>
    <w:rsid w:val="00F3258C"/>
    <w:rsid w:val="00F33631"/>
    <w:rsid w:val="00F33815"/>
    <w:rsid w:val="00F33A32"/>
    <w:rsid w:val="00F376FE"/>
    <w:rsid w:val="00F40D12"/>
    <w:rsid w:val="00F4196E"/>
    <w:rsid w:val="00F419F3"/>
    <w:rsid w:val="00F42BF3"/>
    <w:rsid w:val="00F43920"/>
    <w:rsid w:val="00F43C54"/>
    <w:rsid w:val="00F43CAD"/>
    <w:rsid w:val="00F4423D"/>
    <w:rsid w:val="00F507C6"/>
    <w:rsid w:val="00F520A3"/>
    <w:rsid w:val="00F5371D"/>
    <w:rsid w:val="00F538DD"/>
    <w:rsid w:val="00F547DD"/>
    <w:rsid w:val="00F5793F"/>
    <w:rsid w:val="00F63BEA"/>
    <w:rsid w:val="00F655FC"/>
    <w:rsid w:val="00F66EB2"/>
    <w:rsid w:val="00F7483C"/>
    <w:rsid w:val="00F84ADC"/>
    <w:rsid w:val="00F8570D"/>
    <w:rsid w:val="00F876B6"/>
    <w:rsid w:val="00F9117A"/>
    <w:rsid w:val="00F93049"/>
    <w:rsid w:val="00F94787"/>
    <w:rsid w:val="00F9486C"/>
    <w:rsid w:val="00F95865"/>
    <w:rsid w:val="00F95B94"/>
    <w:rsid w:val="00F97B4E"/>
    <w:rsid w:val="00FA012E"/>
    <w:rsid w:val="00FA2506"/>
    <w:rsid w:val="00FA2626"/>
    <w:rsid w:val="00FA3E67"/>
    <w:rsid w:val="00FA627C"/>
    <w:rsid w:val="00FA67EE"/>
    <w:rsid w:val="00FB2E6C"/>
    <w:rsid w:val="00FB4126"/>
    <w:rsid w:val="00FB4390"/>
    <w:rsid w:val="00FC149A"/>
    <w:rsid w:val="00FD2490"/>
    <w:rsid w:val="00FD5A59"/>
    <w:rsid w:val="00FD628D"/>
    <w:rsid w:val="00FE28D0"/>
    <w:rsid w:val="00FE2FD8"/>
    <w:rsid w:val="00FE35E0"/>
    <w:rsid w:val="00FE4D16"/>
    <w:rsid w:val="00FE571D"/>
    <w:rsid w:val="00FF2B94"/>
    <w:rsid w:val="00FF3DE7"/>
    <w:rsid w:val="00FF5233"/>
    <w:rsid w:val="00FF5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08F85"/>
  <w15:docId w15:val="{22E5783D-7EEE-4BB0-B87C-6C6A0DC6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aliases w:val="AGS Heading"/>
    <w:basedOn w:val="Normal"/>
    <w:next w:val="Normal"/>
    <w:link w:val="Heading3Char"/>
    <w:uiPriority w:val="9"/>
    <w:unhideWhenUsed/>
    <w:qFormat/>
    <w:rsid w:val="003479B5"/>
    <w:pPr>
      <w:widowControl w:val="0"/>
      <w:numPr>
        <w:numId w:val="28"/>
      </w:numPr>
      <w:autoSpaceDE w:val="0"/>
      <w:autoSpaceDN w:val="0"/>
      <w:spacing w:after="0" w:line="240" w:lineRule="auto"/>
      <w:outlineLvl w:val="2"/>
    </w:pPr>
    <w:rPr>
      <w:rFonts w:ascii="Calibri" w:eastAsia="Calibri" w:hAnsi="Calibri" w:cs="Calibri"/>
      <w:b/>
      <w:bCs/>
      <w:color w:val="002060"/>
      <w:sz w:val="32"/>
      <w:szCs w:val="32"/>
      <w:u w:color="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83DCE"/>
  </w:style>
  <w:style w:type="paragraph" w:styleId="NoSpacing">
    <w:name w:val="No Spacing"/>
    <w:uiPriority w:val="1"/>
    <w:qFormat/>
    <w:rsid w:val="00183DCE"/>
    <w:pPr>
      <w:spacing w:after="0" w:line="240" w:lineRule="auto"/>
    </w:pPr>
  </w:style>
  <w:style w:type="paragraph" w:styleId="ListParagraph">
    <w:name w:val="List Paragraph"/>
    <w:basedOn w:val="Normal"/>
    <w:uiPriority w:val="34"/>
    <w:qFormat/>
    <w:rsid w:val="00183DCE"/>
    <w:pPr>
      <w:ind w:left="720"/>
      <w:contextualSpacing/>
    </w:pPr>
  </w:style>
  <w:style w:type="paragraph" w:styleId="Header">
    <w:name w:val="header"/>
    <w:basedOn w:val="Normal"/>
    <w:link w:val="HeaderChar"/>
    <w:uiPriority w:val="99"/>
    <w:unhideWhenUsed/>
    <w:rsid w:val="00183D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DCE"/>
  </w:style>
  <w:style w:type="paragraph" w:styleId="Footer">
    <w:name w:val="footer"/>
    <w:basedOn w:val="Normal"/>
    <w:link w:val="FooterChar"/>
    <w:uiPriority w:val="99"/>
    <w:unhideWhenUsed/>
    <w:rsid w:val="00183D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DCE"/>
  </w:style>
  <w:style w:type="table" w:styleId="TableGrid">
    <w:name w:val="Table Grid"/>
    <w:basedOn w:val="TableNormal"/>
    <w:uiPriority w:val="59"/>
    <w:rsid w:val="00A41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01008"/>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701008"/>
    <w:rPr>
      <w:rFonts w:ascii="Calibri" w:hAnsi="Calibri" w:cs="Consolas"/>
      <w:szCs w:val="21"/>
    </w:rPr>
  </w:style>
  <w:style w:type="table" w:customStyle="1" w:styleId="TableGrid1">
    <w:name w:val="Table Grid1"/>
    <w:basedOn w:val="TableNormal"/>
    <w:next w:val="TableGrid"/>
    <w:uiPriority w:val="59"/>
    <w:rsid w:val="00394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4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A34"/>
    <w:rPr>
      <w:rFonts w:ascii="Tahoma" w:hAnsi="Tahoma" w:cs="Tahoma"/>
      <w:sz w:val="16"/>
      <w:szCs w:val="16"/>
    </w:rPr>
  </w:style>
  <w:style w:type="character" w:styleId="CommentReference">
    <w:name w:val="annotation reference"/>
    <w:basedOn w:val="DefaultParagraphFont"/>
    <w:uiPriority w:val="99"/>
    <w:semiHidden/>
    <w:unhideWhenUsed/>
    <w:rsid w:val="00540229"/>
    <w:rPr>
      <w:sz w:val="16"/>
      <w:szCs w:val="16"/>
    </w:rPr>
  </w:style>
  <w:style w:type="paragraph" w:styleId="CommentText">
    <w:name w:val="annotation text"/>
    <w:basedOn w:val="Normal"/>
    <w:link w:val="CommentTextChar"/>
    <w:uiPriority w:val="99"/>
    <w:unhideWhenUsed/>
    <w:rsid w:val="00540229"/>
    <w:pPr>
      <w:spacing w:line="240" w:lineRule="auto"/>
    </w:pPr>
    <w:rPr>
      <w:sz w:val="20"/>
      <w:szCs w:val="20"/>
    </w:rPr>
  </w:style>
  <w:style w:type="character" w:customStyle="1" w:styleId="CommentTextChar">
    <w:name w:val="Comment Text Char"/>
    <w:basedOn w:val="DefaultParagraphFont"/>
    <w:link w:val="CommentText"/>
    <w:uiPriority w:val="99"/>
    <w:rsid w:val="00540229"/>
    <w:rPr>
      <w:sz w:val="20"/>
      <w:szCs w:val="20"/>
    </w:rPr>
  </w:style>
  <w:style w:type="paragraph" w:styleId="CommentSubject">
    <w:name w:val="annotation subject"/>
    <w:basedOn w:val="CommentText"/>
    <w:next w:val="CommentText"/>
    <w:link w:val="CommentSubjectChar"/>
    <w:uiPriority w:val="99"/>
    <w:semiHidden/>
    <w:unhideWhenUsed/>
    <w:rsid w:val="00540229"/>
    <w:rPr>
      <w:b/>
      <w:bCs/>
    </w:rPr>
  </w:style>
  <w:style w:type="character" w:customStyle="1" w:styleId="CommentSubjectChar">
    <w:name w:val="Comment Subject Char"/>
    <w:basedOn w:val="CommentTextChar"/>
    <w:link w:val="CommentSubject"/>
    <w:uiPriority w:val="99"/>
    <w:semiHidden/>
    <w:rsid w:val="00540229"/>
    <w:rPr>
      <w:b/>
      <w:bCs/>
      <w:sz w:val="20"/>
      <w:szCs w:val="20"/>
    </w:rPr>
  </w:style>
  <w:style w:type="paragraph" w:customStyle="1" w:styleId="Body">
    <w:name w:val="Body"/>
    <w:rsid w:val="00C7147B"/>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eastAsia="en-GB"/>
    </w:rPr>
  </w:style>
  <w:style w:type="character" w:styleId="Emphasis">
    <w:name w:val="Emphasis"/>
    <w:basedOn w:val="DefaultParagraphFont"/>
    <w:uiPriority w:val="20"/>
    <w:qFormat/>
    <w:rsid w:val="00D81196"/>
    <w:rPr>
      <w:i/>
      <w:iCs/>
    </w:rPr>
  </w:style>
  <w:style w:type="table" w:customStyle="1" w:styleId="TableGrid2">
    <w:name w:val="Table Grid2"/>
    <w:basedOn w:val="TableNormal"/>
    <w:next w:val="TableGrid"/>
    <w:uiPriority w:val="59"/>
    <w:rsid w:val="00296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96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67EE"/>
    <w:pPr>
      <w:spacing w:after="0" w:line="240" w:lineRule="auto"/>
    </w:pPr>
  </w:style>
  <w:style w:type="paragraph" w:customStyle="1" w:styleId="Default">
    <w:name w:val="Default"/>
    <w:rsid w:val="00B10A2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A0047"/>
    <w:rPr>
      <w:color w:val="0000FF" w:themeColor="hyperlink"/>
      <w:u w:val="single"/>
    </w:rPr>
  </w:style>
  <w:style w:type="character" w:styleId="FollowedHyperlink">
    <w:name w:val="FollowedHyperlink"/>
    <w:basedOn w:val="DefaultParagraphFont"/>
    <w:uiPriority w:val="99"/>
    <w:semiHidden/>
    <w:unhideWhenUsed/>
    <w:rsid w:val="000F47F9"/>
    <w:rPr>
      <w:color w:val="800080" w:themeColor="followedHyperlink"/>
      <w:u w:val="single"/>
    </w:rPr>
  </w:style>
  <w:style w:type="character" w:customStyle="1" w:styleId="Heading3Char">
    <w:name w:val="Heading 3 Char"/>
    <w:aliases w:val="AGS Heading Char"/>
    <w:basedOn w:val="DefaultParagraphFont"/>
    <w:link w:val="Heading3"/>
    <w:uiPriority w:val="9"/>
    <w:rsid w:val="003479B5"/>
    <w:rPr>
      <w:rFonts w:ascii="Calibri" w:eastAsia="Calibri" w:hAnsi="Calibri" w:cs="Calibri"/>
      <w:b/>
      <w:bCs/>
      <w:color w:val="002060"/>
      <w:sz w:val="32"/>
      <w:szCs w:val="32"/>
      <w:u w:color="000080"/>
    </w:rPr>
  </w:style>
  <w:style w:type="paragraph" w:styleId="BodyText">
    <w:name w:val="Body Text"/>
    <w:basedOn w:val="Normal"/>
    <w:link w:val="BodyTextChar"/>
    <w:uiPriority w:val="1"/>
    <w:qFormat/>
    <w:rsid w:val="003479B5"/>
    <w:pPr>
      <w:widowControl w:val="0"/>
      <w:autoSpaceDE w:val="0"/>
      <w:autoSpaceDN w:val="0"/>
      <w:spacing w:before="240" w:after="0" w:line="240" w:lineRule="auto"/>
      <w:ind w:left="142"/>
    </w:pPr>
    <w:rPr>
      <w:rFonts w:ascii="Calibri" w:eastAsia="Calibri" w:hAnsi="Calibri" w:cs="Calibri"/>
      <w:szCs w:val="24"/>
    </w:rPr>
  </w:style>
  <w:style w:type="character" w:customStyle="1" w:styleId="BodyTextChar">
    <w:name w:val="Body Text Char"/>
    <w:basedOn w:val="DefaultParagraphFont"/>
    <w:link w:val="BodyText"/>
    <w:uiPriority w:val="1"/>
    <w:rsid w:val="003479B5"/>
    <w:rPr>
      <w:rFonts w:ascii="Calibri" w:eastAsia="Calibri" w:hAnsi="Calibri" w:cs="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1672">
      <w:bodyDiv w:val="1"/>
      <w:marLeft w:val="0"/>
      <w:marRight w:val="0"/>
      <w:marTop w:val="0"/>
      <w:marBottom w:val="0"/>
      <w:divBdr>
        <w:top w:val="none" w:sz="0" w:space="0" w:color="auto"/>
        <w:left w:val="none" w:sz="0" w:space="0" w:color="auto"/>
        <w:bottom w:val="none" w:sz="0" w:space="0" w:color="auto"/>
        <w:right w:val="none" w:sz="0" w:space="0" w:color="auto"/>
      </w:divBdr>
    </w:div>
    <w:div w:id="222914617">
      <w:bodyDiv w:val="1"/>
      <w:marLeft w:val="0"/>
      <w:marRight w:val="0"/>
      <w:marTop w:val="0"/>
      <w:marBottom w:val="0"/>
      <w:divBdr>
        <w:top w:val="none" w:sz="0" w:space="0" w:color="auto"/>
        <w:left w:val="none" w:sz="0" w:space="0" w:color="auto"/>
        <w:bottom w:val="none" w:sz="0" w:space="0" w:color="auto"/>
        <w:right w:val="none" w:sz="0" w:space="0" w:color="auto"/>
      </w:divBdr>
    </w:div>
    <w:div w:id="264921552">
      <w:bodyDiv w:val="1"/>
      <w:marLeft w:val="0"/>
      <w:marRight w:val="0"/>
      <w:marTop w:val="0"/>
      <w:marBottom w:val="0"/>
      <w:divBdr>
        <w:top w:val="none" w:sz="0" w:space="0" w:color="auto"/>
        <w:left w:val="none" w:sz="0" w:space="0" w:color="auto"/>
        <w:bottom w:val="none" w:sz="0" w:space="0" w:color="auto"/>
        <w:right w:val="none" w:sz="0" w:space="0" w:color="auto"/>
      </w:divBdr>
    </w:div>
    <w:div w:id="711806603">
      <w:bodyDiv w:val="1"/>
      <w:marLeft w:val="0"/>
      <w:marRight w:val="0"/>
      <w:marTop w:val="0"/>
      <w:marBottom w:val="0"/>
      <w:divBdr>
        <w:top w:val="none" w:sz="0" w:space="0" w:color="auto"/>
        <w:left w:val="none" w:sz="0" w:space="0" w:color="auto"/>
        <w:bottom w:val="none" w:sz="0" w:space="0" w:color="auto"/>
        <w:right w:val="none" w:sz="0" w:space="0" w:color="auto"/>
      </w:divBdr>
    </w:div>
    <w:div w:id="789202768">
      <w:bodyDiv w:val="1"/>
      <w:marLeft w:val="0"/>
      <w:marRight w:val="0"/>
      <w:marTop w:val="0"/>
      <w:marBottom w:val="0"/>
      <w:divBdr>
        <w:top w:val="none" w:sz="0" w:space="0" w:color="auto"/>
        <w:left w:val="none" w:sz="0" w:space="0" w:color="auto"/>
        <w:bottom w:val="none" w:sz="0" w:space="0" w:color="auto"/>
        <w:right w:val="none" w:sz="0" w:space="0" w:color="auto"/>
      </w:divBdr>
    </w:div>
    <w:div w:id="829490849">
      <w:bodyDiv w:val="1"/>
      <w:marLeft w:val="0"/>
      <w:marRight w:val="0"/>
      <w:marTop w:val="0"/>
      <w:marBottom w:val="0"/>
      <w:divBdr>
        <w:top w:val="none" w:sz="0" w:space="0" w:color="auto"/>
        <w:left w:val="none" w:sz="0" w:space="0" w:color="auto"/>
        <w:bottom w:val="none" w:sz="0" w:space="0" w:color="auto"/>
        <w:right w:val="none" w:sz="0" w:space="0" w:color="auto"/>
      </w:divBdr>
    </w:div>
    <w:div w:id="187800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4dc49b0-a806-4ea3-84f9-fc82ce46af2d">
      <UserInfo>
        <DisplayName/>
        <AccountId xsi:nil="true"/>
        <AccountType/>
      </UserInfo>
    </SharedWithUsers>
    <lcf76f155ced4ddcb4097134ff3c332f xmlns="2de1cd4e-7892-4bdc-ad79-2bc034162f8f">
      <Terms xmlns="http://schemas.microsoft.com/office/infopath/2007/PartnerControls"/>
    </lcf76f155ced4ddcb4097134ff3c332f>
    <TaxCatchAll xmlns="e4dc49b0-a806-4ea3-84f9-fc82ce46af2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3918F034E094845A078474955376311" ma:contentTypeVersion="16" ma:contentTypeDescription="Create a new document." ma:contentTypeScope="" ma:versionID="e74d641ad64b28a9b5150eaf5e6fde1f">
  <xsd:schema xmlns:xsd="http://www.w3.org/2001/XMLSchema" xmlns:xs="http://www.w3.org/2001/XMLSchema" xmlns:p="http://schemas.microsoft.com/office/2006/metadata/properties" xmlns:ns2="2de1cd4e-7892-4bdc-ad79-2bc034162f8f" xmlns:ns3="e4dc49b0-a806-4ea3-84f9-fc82ce46af2d" targetNamespace="http://schemas.microsoft.com/office/2006/metadata/properties" ma:root="true" ma:fieldsID="f771c99cbe3f1e1db4f4a0875c676aa9" ns2:_="" ns3:_="">
    <xsd:import namespace="2de1cd4e-7892-4bdc-ad79-2bc034162f8f"/>
    <xsd:import namespace="e4dc49b0-a806-4ea3-84f9-fc82ce46af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e1cd4e-7892-4bdc-ad79-2bc034162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c49b0-a806-4ea3-84f9-fc82ce46af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22c778-3f82-46e2-b596-fd2ab813cd4f}" ma:internalName="TaxCatchAll" ma:showField="CatchAllData" ma:web="e4dc49b0-a806-4ea3-84f9-fc82ce46af2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C4678-0059-4573-A5B2-C15138BF797D}">
  <ds:schemaRefs>
    <ds:schemaRef ds:uri="http://schemas.microsoft.com/office/2006/metadata/properties"/>
    <ds:schemaRef ds:uri="http://schemas.microsoft.com/office/infopath/2007/PartnerControls"/>
    <ds:schemaRef ds:uri="d297a317-7742-464a-ac15-9920e58ee6d7"/>
    <ds:schemaRef ds:uri="0a3c6d7e-ad71-4677-b83d-51dbc562d496"/>
  </ds:schemaRefs>
</ds:datastoreItem>
</file>

<file path=customXml/itemProps2.xml><?xml version="1.0" encoding="utf-8"?>
<ds:datastoreItem xmlns:ds="http://schemas.openxmlformats.org/officeDocument/2006/customXml" ds:itemID="{C0A64349-2635-47CE-B534-566E014FC2AF}">
  <ds:schemaRefs>
    <ds:schemaRef ds:uri="http://schemas.openxmlformats.org/officeDocument/2006/bibliography"/>
  </ds:schemaRefs>
</ds:datastoreItem>
</file>

<file path=customXml/itemProps3.xml><?xml version="1.0" encoding="utf-8"?>
<ds:datastoreItem xmlns:ds="http://schemas.openxmlformats.org/officeDocument/2006/customXml" ds:itemID="{3FF01C20-DABB-47FB-96D9-173B4DEC47D6}"/>
</file>

<file path=customXml/itemProps4.xml><?xml version="1.0" encoding="utf-8"?>
<ds:datastoreItem xmlns:ds="http://schemas.openxmlformats.org/officeDocument/2006/customXml" ds:itemID="{7F06A68A-11E0-43F5-A9A7-777C92BF2A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5429</Words>
  <Characters>30948</Characters>
  <Application>Microsoft Office Word</Application>
  <DocSecurity>4</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Essex Police</Company>
  <LinksUpToDate>false</LinksUpToDate>
  <CharactersWithSpaces>36305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Feeley 42076007</dc:creator>
  <cp:keywords/>
  <dc:description/>
  <cp:lastModifiedBy>Phillipa Brent-Isherwood 42078923</cp:lastModifiedBy>
  <cp:revision>112</cp:revision>
  <cp:lastPrinted>2025-04-03T05:06:00Z</cp:lastPrinted>
  <dcterms:created xsi:type="dcterms:W3CDTF">2024-12-06T03:57:00Z</dcterms:created>
  <dcterms:modified xsi:type="dcterms:W3CDTF">2025-09-17T12:57:00Z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etDate">
    <vt:lpwstr>2022-09-14T15:14:26Z</vt:lpwstr>
  </property>
  <property fmtid="{D5CDD505-2E9C-101B-9397-08002B2CF9AE}" pid="4" name="MSIP_Label_8f716d1d-13e1-4569-9dd0-bef6621415c1_Method">
    <vt:lpwstr>Standard</vt:lpwstr>
  </property>
  <property fmtid="{D5CDD505-2E9C-101B-9397-08002B2CF9AE}" pid="5" name="MSIP_Label_8f716d1d-13e1-4569-9dd0-bef6621415c1_Name">
    <vt:lpwstr>OFFICIAL</vt:lpwstr>
  </property>
  <property fmtid="{D5CDD505-2E9C-101B-9397-08002B2CF9AE}" pid="6" name="MSIP_Label_8f716d1d-13e1-4569-9dd0-bef6621415c1_SiteId">
    <vt:lpwstr>f31b07f0-9cf9-40db-964d-6ff986a97e3d</vt:lpwstr>
  </property>
  <property fmtid="{D5CDD505-2E9C-101B-9397-08002B2CF9AE}" pid="7" name="MSIP_Label_8f716d1d-13e1-4569-9dd0-bef6621415c1_ActionId">
    <vt:lpwstr>acb2795e-2050-4055-99da-3b5671eb507a</vt:lpwstr>
  </property>
  <property fmtid="{D5CDD505-2E9C-101B-9397-08002B2CF9AE}" pid="8" name="MSIP_Label_8f716d1d-13e1-4569-9dd0-bef6621415c1_ContentBits">
    <vt:lpwstr>0</vt:lpwstr>
  </property>
  <property fmtid="{D5CDD505-2E9C-101B-9397-08002B2CF9AE}" pid="9" name="ContentTypeId">
    <vt:lpwstr>0x010100E3918F034E094845A078474955376311</vt:lpwstr>
  </property>
  <property fmtid="{D5CDD505-2E9C-101B-9397-08002B2CF9AE}" pid="10" name="Order">
    <vt:r8>417600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