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A00D" w14:textId="77777777" w:rsidR="0016787A" w:rsidRPr="0016787A" w:rsidRDefault="0016787A" w:rsidP="0016787A">
      <w:pPr>
        <w:jc w:val="center"/>
        <w:rPr>
          <w:rFonts w:ascii="Arial" w:hAnsi="Arial" w:cs="Arial"/>
          <w:b/>
          <w:bCs/>
        </w:rPr>
      </w:pPr>
      <w:r w:rsidRPr="0016787A">
        <w:rPr>
          <w:rFonts w:ascii="Arial" w:hAnsi="Arial" w:cs="Arial"/>
          <w:b/>
          <w:bCs/>
        </w:rPr>
        <w:t>PFCC Thurrock Public Meeting</w:t>
      </w:r>
    </w:p>
    <w:p w14:paraId="7A77CD50" w14:textId="3D0F0CF3" w:rsidR="0016787A" w:rsidRPr="0016787A" w:rsidRDefault="0016787A" w:rsidP="0016787A">
      <w:pPr>
        <w:jc w:val="center"/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Date:</w:t>
      </w:r>
      <w:r w:rsidRPr="0016787A">
        <w:rPr>
          <w:rFonts w:ascii="Arial" w:hAnsi="Arial" w:cs="Arial"/>
        </w:rPr>
        <w:t xml:space="preserve"> Monday, 1st December 2025</w:t>
      </w:r>
      <w:r w:rsidRPr="0016787A">
        <w:rPr>
          <w:rFonts w:ascii="Arial" w:hAnsi="Arial" w:cs="Arial"/>
        </w:rPr>
        <w:br/>
      </w:r>
      <w:r w:rsidRPr="0016787A">
        <w:rPr>
          <w:rFonts w:ascii="Arial" w:hAnsi="Arial" w:cs="Arial"/>
          <w:b/>
          <w:bCs/>
        </w:rPr>
        <w:t>Time:</w:t>
      </w:r>
      <w:r w:rsidRPr="0016787A">
        <w:rPr>
          <w:rFonts w:ascii="Arial" w:hAnsi="Arial" w:cs="Arial"/>
        </w:rPr>
        <w:t xml:space="preserve"> 7:00pm</w:t>
      </w:r>
      <w:r w:rsidRPr="0016787A">
        <w:rPr>
          <w:rFonts w:ascii="Arial" w:hAnsi="Arial" w:cs="Arial"/>
        </w:rPr>
        <w:br/>
      </w:r>
      <w:r w:rsidRPr="0016787A">
        <w:rPr>
          <w:rFonts w:ascii="Arial" w:hAnsi="Arial" w:cs="Arial"/>
          <w:b/>
          <w:bCs/>
        </w:rPr>
        <w:t>Location:</w:t>
      </w:r>
      <w:r w:rsidRPr="0016787A">
        <w:rPr>
          <w:rFonts w:ascii="Arial" w:hAnsi="Arial" w:cs="Arial"/>
        </w:rPr>
        <w:t xml:space="preserve"> Tyrells Hall, 67 Dock Road, </w:t>
      </w:r>
      <w:proofErr w:type="spellStart"/>
      <w:r w:rsidRPr="0016787A">
        <w:rPr>
          <w:rFonts w:ascii="Arial" w:hAnsi="Arial" w:cs="Arial"/>
        </w:rPr>
        <w:t>Grays</w:t>
      </w:r>
      <w:proofErr w:type="spellEnd"/>
      <w:r w:rsidR="006C3C4D">
        <w:rPr>
          <w:rFonts w:ascii="Arial" w:hAnsi="Arial" w:cs="Arial"/>
        </w:rPr>
        <w:t>, Essex</w:t>
      </w:r>
    </w:p>
    <w:p w14:paraId="610C77E9" w14:textId="77777777" w:rsidR="0016787A" w:rsidRPr="0016787A" w:rsidRDefault="0016787A" w:rsidP="0016787A">
      <w:pPr>
        <w:rPr>
          <w:rFonts w:ascii="Arial" w:hAnsi="Arial" w:cs="Arial"/>
          <w:b/>
          <w:bCs/>
        </w:rPr>
      </w:pPr>
      <w:r w:rsidRPr="0016787A">
        <w:rPr>
          <w:rFonts w:ascii="Arial" w:hAnsi="Arial" w:cs="Arial"/>
          <w:b/>
          <w:bCs/>
        </w:rPr>
        <w:t>Panel Members</w:t>
      </w:r>
    </w:p>
    <w:p w14:paraId="36611D9B" w14:textId="77777777" w:rsidR="0016787A" w:rsidRPr="0016787A" w:rsidRDefault="0016787A" w:rsidP="0016787A">
      <w:pPr>
        <w:numPr>
          <w:ilvl w:val="0"/>
          <w:numId w:val="1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PFCC Roger Hirst</w:t>
      </w:r>
    </w:p>
    <w:p w14:paraId="46B995BB" w14:textId="77777777" w:rsidR="0016787A" w:rsidRPr="0016787A" w:rsidRDefault="0016787A" w:rsidP="0016787A">
      <w:pPr>
        <w:numPr>
          <w:ilvl w:val="0"/>
          <w:numId w:val="1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A/Supt Tony Atkins (Essex Police)</w:t>
      </w:r>
    </w:p>
    <w:p w14:paraId="58B1F947" w14:textId="77777777" w:rsidR="0016787A" w:rsidRPr="0016787A" w:rsidRDefault="0016787A" w:rsidP="0016787A">
      <w:pPr>
        <w:numPr>
          <w:ilvl w:val="0"/>
          <w:numId w:val="1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Mark Eaglestone (</w:t>
      </w:r>
      <w:proofErr w:type="gramStart"/>
      <w:r w:rsidRPr="0016787A">
        <w:rPr>
          <w:rFonts w:ascii="Arial" w:hAnsi="Arial" w:cs="Arial"/>
        </w:rPr>
        <w:t>South West</w:t>
      </w:r>
      <w:proofErr w:type="gramEnd"/>
      <w:r w:rsidRPr="0016787A">
        <w:rPr>
          <w:rFonts w:ascii="Arial" w:hAnsi="Arial" w:cs="Arial"/>
        </w:rPr>
        <w:t xml:space="preserve"> Group Commander, ECFRS)</w:t>
      </w:r>
    </w:p>
    <w:p w14:paraId="3EB50A89" w14:textId="7D52B7DF" w:rsidR="0016787A" w:rsidRPr="0016787A" w:rsidRDefault="0016787A" w:rsidP="0016787A">
      <w:pPr>
        <w:numPr>
          <w:ilvl w:val="0"/>
          <w:numId w:val="1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Michael Dinee</w:t>
      </w:r>
      <w:r w:rsidR="000041F1">
        <w:rPr>
          <w:rFonts w:ascii="Arial" w:hAnsi="Arial" w:cs="Arial"/>
        </w:rPr>
        <w:t>n</w:t>
      </w:r>
      <w:r w:rsidRPr="0016787A">
        <w:rPr>
          <w:rFonts w:ascii="Arial" w:hAnsi="Arial" w:cs="Arial"/>
        </w:rPr>
        <w:t xml:space="preserve"> (Thurrock District Council)</w:t>
      </w:r>
    </w:p>
    <w:p w14:paraId="4261F945" w14:textId="3D221A44" w:rsidR="0016787A" w:rsidRPr="0016787A" w:rsidRDefault="0016787A" w:rsidP="0016787A">
      <w:pPr>
        <w:rPr>
          <w:rFonts w:ascii="Arial" w:hAnsi="Arial" w:cs="Arial"/>
        </w:rPr>
      </w:pPr>
    </w:p>
    <w:p w14:paraId="43A49B31" w14:textId="77777777" w:rsidR="0016787A" w:rsidRPr="0016787A" w:rsidRDefault="0016787A" w:rsidP="0016787A">
      <w:pPr>
        <w:rPr>
          <w:rFonts w:ascii="Arial" w:hAnsi="Arial" w:cs="Arial"/>
          <w:b/>
          <w:bCs/>
        </w:rPr>
      </w:pPr>
      <w:r w:rsidRPr="0016787A">
        <w:rPr>
          <w:rFonts w:ascii="Arial" w:hAnsi="Arial" w:cs="Arial"/>
          <w:b/>
          <w:bCs/>
        </w:rPr>
        <w:t>Introduction – PFCC Roger Hirst</w:t>
      </w:r>
    </w:p>
    <w:p w14:paraId="3759F1AB" w14:textId="4A7D8A70" w:rsidR="0016787A" w:rsidRPr="0016787A" w:rsidRDefault="0016787A" w:rsidP="0016787A">
      <w:pPr>
        <w:numPr>
          <w:ilvl w:val="0"/>
          <w:numId w:val="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Essex remains one of the safest places in the world, with homicides significantly reduced compared to 10 years ago. Prevention efforts have been effective</w:t>
      </w:r>
      <w:r>
        <w:rPr>
          <w:rFonts w:ascii="Arial" w:hAnsi="Arial" w:cs="Arial"/>
        </w:rPr>
        <w:t xml:space="preserve"> in helping to drive down homicide</w:t>
      </w:r>
      <w:r w:rsidRPr="0016787A">
        <w:rPr>
          <w:rFonts w:ascii="Arial" w:hAnsi="Arial" w:cs="Arial"/>
        </w:rPr>
        <w:t>, particularly regarding knife and drug crime.</w:t>
      </w:r>
    </w:p>
    <w:p w14:paraId="1098EC24" w14:textId="77777777" w:rsidR="0016787A" w:rsidRPr="0016787A" w:rsidRDefault="0016787A" w:rsidP="0016787A">
      <w:pPr>
        <w:numPr>
          <w:ilvl w:val="0"/>
          <w:numId w:val="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Successes also noted in reducing burglary, street robbery, and anti-social behaviour (ASB).</w:t>
      </w:r>
    </w:p>
    <w:p w14:paraId="55A7CB56" w14:textId="439B2A27" w:rsidR="0016787A" w:rsidRPr="0016787A" w:rsidRDefault="0016787A" w:rsidP="0016787A">
      <w:pPr>
        <w:numPr>
          <w:ilvl w:val="0"/>
          <w:numId w:val="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Areas needing further investment include Violence Against Women and Girls (VAWG), rape, and sexual assault</w:t>
      </w:r>
      <w:r>
        <w:rPr>
          <w:rFonts w:ascii="Arial" w:hAnsi="Arial" w:cs="Arial"/>
        </w:rPr>
        <w:t>, where we need to do much more.</w:t>
      </w:r>
    </w:p>
    <w:p w14:paraId="21308D2B" w14:textId="29D1F1A5" w:rsidR="0016787A" w:rsidRPr="0016787A" w:rsidRDefault="0016787A" w:rsidP="0016787A">
      <w:pPr>
        <w:numPr>
          <w:ilvl w:val="0"/>
          <w:numId w:val="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Domestic abuse (DA) perpetrator programmes</w:t>
      </w:r>
      <w:r w:rsidR="00404E04">
        <w:rPr>
          <w:rFonts w:ascii="Arial" w:hAnsi="Arial" w:cs="Arial"/>
        </w:rPr>
        <w:t xml:space="preserve"> such as ‘Drive’</w:t>
      </w:r>
      <w:r w:rsidRPr="0016787A">
        <w:rPr>
          <w:rFonts w:ascii="Arial" w:hAnsi="Arial" w:cs="Arial"/>
        </w:rPr>
        <w:t xml:space="preserve"> have shown some success</w:t>
      </w:r>
      <w:r>
        <w:rPr>
          <w:rFonts w:ascii="Arial" w:hAnsi="Arial" w:cs="Arial"/>
        </w:rPr>
        <w:t xml:space="preserve">, through changing the behaviour of those </w:t>
      </w:r>
      <w:r w:rsidR="00404E04">
        <w:rPr>
          <w:rFonts w:ascii="Arial" w:hAnsi="Arial" w:cs="Arial"/>
        </w:rPr>
        <w:t>perpetrating the abuse</w:t>
      </w:r>
    </w:p>
    <w:p w14:paraId="5EA465D0" w14:textId="67BEC7A8" w:rsidR="0016787A" w:rsidRPr="0016787A" w:rsidRDefault="0016787A" w:rsidP="0016787A">
      <w:pPr>
        <w:numPr>
          <w:ilvl w:val="0"/>
          <w:numId w:val="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Shoplifting has surged since COVID-19</w:t>
      </w:r>
      <w:r w:rsidR="00404E04">
        <w:rPr>
          <w:rFonts w:ascii="Arial" w:hAnsi="Arial" w:cs="Arial"/>
        </w:rPr>
        <w:t xml:space="preserve"> and can be attributed </w:t>
      </w:r>
      <w:r w:rsidR="001614E8">
        <w:rPr>
          <w:rFonts w:ascii="Arial" w:hAnsi="Arial" w:cs="Arial"/>
        </w:rPr>
        <w:t xml:space="preserve">to the proliferation of organised crime gangs and those with addictions. </w:t>
      </w:r>
      <w:proofErr w:type="gramStart"/>
      <w:r w:rsidR="001614E8">
        <w:rPr>
          <w:rFonts w:ascii="Arial" w:hAnsi="Arial" w:cs="Arial"/>
        </w:rPr>
        <w:t xml:space="preserve">While </w:t>
      </w:r>
      <w:r w:rsidRPr="0016787A">
        <w:rPr>
          <w:rFonts w:ascii="Arial" w:hAnsi="Arial" w:cs="Arial"/>
        </w:rPr>
        <w:t xml:space="preserve"> collaboration</w:t>
      </w:r>
      <w:proofErr w:type="gramEnd"/>
      <w:r w:rsidRPr="0016787A">
        <w:rPr>
          <w:rFonts w:ascii="Arial" w:hAnsi="Arial" w:cs="Arial"/>
        </w:rPr>
        <w:t xml:space="preserve"> with retailers and use of CCTV is helping to bring offenders to court more quickly</w:t>
      </w:r>
      <w:r w:rsidR="00BE1369">
        <w:rPr>
          <w:rFonts w:ascii="Arial" w:hAnsi="Arial" w:cs="Arial"/>
        </w:rPr>
        <w:t xml:space="preserve"> had slowed the increase, this area required sustained efforts</w:t>
      </w:r>
      <w:r w:rsidRPr="0016787A">
        <w:rPr>
          <w:rFonts w:ascii="Arial" w:hAnsi="Arial" w:cs="Arial"/>
        </w:rPr>
        <w:t>.</w:t>
      </w:r>
    </w:p>
    <w:p w14:paraId="63E2C96E" w14:textId="208F8DFA" w:rsidR="0016787A" w:rsidRPr="0016787A" w:rsidRDefault="00BE1369" w:rsidP="0016787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Following a sharp rise in 2024, </w:t>
      </w:r>
      <w:r w:rsidR="0016787A" w:rsidRPr="0016787A">
        <w:rPr>
          <w:rFonts w:ascii="Arial" w:hAnsi="Arial" w:cs="Arial"/>
        </w:rPr>
        <w:t>Vehicle crime has decreased due to targeted action against gangs and collaboration with manufacturers</w:t>
      </w:r>
      <w:r>
        <w:rPr>
          <w:rFonts w:ascii="Arial" w:hAnsi="Arial" w:cs="Arial"/>
        </w:rPr>
        <w:t xml:space="preserve"> to </w:t>
      </w:r>
      <w:r w:rsidR="00775B13">
        <w:rPr>
          <w:rFonts w:ascii="Arial" w:hAnsi="Arial" w:cs="Arial"/>
        </w:rPr>
        <w:t xml:space="preserve">retrofit </w:t>
      </w:r>
      <w:proofErr w:type="gramStart"/>
      <w:r w:rsidR="00775B13">
        <w:rPr>
          <w:rFonts w:ascii="Arial" w:hAnsi="Arial" w:cs="Arial"/>
        </w:rPr>
        <w:t xml:space="preserve">security </w:t>
      </w:r>
      <w:r w:rsidR="0016787A" w:rsidRPr="0016787A">
        <w:rPr>
          <w:rFonts w:ascii="Arial" w:hAnsi="Arial" w:cs="Arial"/>
        </w:rPr>
        <w:t xml:space="preserve"> and</w:t>
      </w:r>
      <w:proofErr w:type="gramEnd"/>
      <w:r w:rsidR="0016787A" w:rsidRPr="0016787A">
        <w:rPr>
          <w:rFonts w:ascii="Arial" w:hAnsi="Arial" w:cs="Arial"/>
        </w:rPr>
        <w:t xml:space="preserve"> Border Force</w:t>
      </w:r>
      <w:r w:rsidR="00775B13">
        <w:rPr>
          <w:rFonts w:ascii="Arial" w:hAnsi="Arial" w:cs="Arial"/>
        </w:rPr>
        <w:t xml:space="preserve"> to prevent vehicles being shipped out of the UK</w:t>
      </w:r>
      <w:r w:rsidR="0016787A" w:rsidRPr="0016787A">
        <w:rPr>
          <w:rFonts w:ascii="Arial" w:hAnsi="Arial" w:cs="Arial"/>
        </w:rPr>
        <w:t>.</w:t>
      </w:r>
    </w:p>
    <w:p w14:paraId="0E567E3F" w14:textId="77777777" w:rsidR="0016787A" w:rsidRPr="0016787A" w:rsidRDefault="0016787A" w:rsidP="0016787A">
      <w:pPr>
        <w:numPr>
          <w:ilvl w:val="0"/>
          <w:numId w:val="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There is a desire for more government funding to increase neighbourhood policing.</w:t>
      </w:r>
    </w:p>
    <w:p w14:paraId="2735DEFA" w14:textId="77777777" w:rsidR="0016787A" w:rsidRPr="0016787A" w:rsidRDefault="0016787A" w:rsidP="0016787A">
      <w:pPr>
        <w:numPr>
          <w:ilvl w:val="0"/>
          <w:numId w:val="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Essex County Fire and Rescue Service (ECFRS) has invested in prevention and protection, resulting in a 20% reduction in fires and fewer fatalities.</w:t>
      </w:r>
    </w:p>
    <w:p w14:paraId="58B7D71D" w14:textId="77777777" w:rsidR="0016787A" w:rsidRPr="0016787A" w:rsidRDefault="0016787A" w:rsidP="0016787A">
      <w:pPr>
        <w:numPr>
          <w:ilvl w:val="0"/>
          <w:numId w:val="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lastRenderedPageBreak/>
        <w:t>Road traffic collisions (RTCs) have increased, with 58 deaths this year—more than all other crime types combined.</w:t>
      </w:r>
    </w:p>
    <w:p w14:paraId="1FC45984" w14:textId="3E466E16" w:rsidR="0016787A" w:rsidRPr="0016787A" w:rsidRDefault="0016787A" w:rsidP="0016787A">
      <w:pPr>
        <w:rPr>
          <w:rFonts w:ascii="Arial" w:hAnsi="Arial" w:cs="Arial"/>
        </w:rPr>
      </w:pPr>
    </w:p>
    <w:p w14:paraId="4AAAD899" w14:textId="77777777" w:rsidR="0016787A" w:rsidRPr="0016787A" w:rsidRDefault="0016787A" w:rsidP="0016787A">
      <w:pPr>
        <w:rPr>
          <w:rFonts w:ascii="Arial" w:hAnsi="Arial" w:cs="Arial"/>
          <w:b/>
          <w:bCs/>
        </w:rPr>
      </w:pPr>
      <w:r w:rsidRPr="0016787A">
        <w:rPr>
          <w:rFonts w:ascii="Arial" w:hAnsi="Arial" w:cs="Arial"/>
          <w:b/>
          <w:bCs/>
        </w:rPr>
        <w:t>Audience Questions &amp; Responses</w:t>
      </w:r>
    </w:p>
    <w:p w14:paraId="17442F8A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Q: Drug dealing and community safety concerns</w:t>
      </w:r>
    </w:p>
    <w:p w14:paraId="2DE07F53" w14:textId="361C4E3A" w:rsidR="0016787A" w:rsidRPr="0016787A" w:rsidRDefault="0016787A" w:rsidP="0016787A">
      <w:pPr>
        <w:numPr>
          <w:ilvl w:val="0"/>
          <w:numId w:val="3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Residents reported ongoing drug activity and racist comments</w:t>
      </w:r>
      <w:r w:rsidR="00775B13">
        <w:rPr>
          <w:rFonts w:ascii="Arial" w:hAnsi="Arial" w:cs="Arial"/>
        </w:rPr>
        <w:t xml:space="preserve"> which was down to a family causing </w:t>
      </w:r>
      <w:r w:rsidR="008746EE">
        <w:rPr>
          <w:rFonts w:ascii="Arial" w:hAnsi="Arial" w:cs="Arial"/>
        </w:rPr>
        <w:t>a range</w:t>
      </w:r>
      <w:r w:rsidR="00775B13">
        <w:rPr>
          <w:rFonts w:ascii="Arial" w:hAnsi="Arial" w:cs="Arial"/>
        </w:rPr>
        <w:t xml:space="preserve"> of ASB</w:t>
      </w:r>
      <w:r w:rsidR="008746EE">
        <w:rPr>
          <w:rFonts w:ascii="Arial" w:hAnsi="Arial" w:cs="Arial"/>
        </w:rPr>
        <w:t xml:space="preserve"> issues</w:t>
      </w:r>
      <w:r w:rsidR="00775B13">
        <w:rPr>
          <w:rFonts w:ascii="Arial" w:hAnsi="Arial" w:cs="Arial"/>
        </w:rPr>
        <w:t xml:space="preserve">.  Left residents feeling </w:t>
      </w:r>
      <w:r w:rsidRPr="0016787A">
        <w:rPr>
          <w:rFonts w:ascii="Arial" w:hAnsi="Arial" w:cs="Arial"/>
        </w:rPr>
        <w:t>unsafe</w:t>
      </w:r>
      <w:r w:rsidR="008746EE">
        <w:rPr>
          <w:rFonts w:ascii="Arial" w:hAnsi="Arial" w:cs="Arial"/>
        </w:rPr>
        <w:t>, especially around the drug dealing and the intimidation it was causing</w:t>
      </w:r>
      <w:r w:rsidRPr="0016787A">
        <w:rPr>
          <w:rFonts w:ascii="Arial" w:hAnsi="Arial" w:cs="Arial"/>
        </w:rPr>
        <w:t>.</w:t>
      </w:r>
      <w:r w:rsidR="00732059">
        <w:rPr>
          <w:rFonts w:ascii="Arial" w:hAnsi="Arial" w:cs="Arial"/>
        </w:rPr>
        <w:t xml:space="preserve">  Why had those causing the issues not been dealt with more swiftly, when instead it had been going on for m</w:t>
      </w:r>
      <w:r w:rsidR="008746EE">
        <w:rPr>
          <w:rFonts w:ascii="Arial" w:hAnsi="Arial" w:cs="Arial"/>
        </w:rPr>
        <w:t>onths</w:t>
      </w:r>
    </w:p>
    <w:p w14:paraId="188163DA" w14:textId="34B97B0D" w:rsidR="0016787A" w:rsidRPr="0016787A" w:rsidRDefault="0016787A" w:rsidP="0016787A">
      <w:pPr>
        <w:numPr>
          <w:ilvl w:val="0"/>
          <w:numId w:val="3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PFCC expressed sympathy; Supt Atkins encouraged residents to speak to police and provide information (e.g., vehicle registrations)</w:t>
      </w:r>
      <w:r w:rsidR="008746EE">
        <w:rPr>
          <w:rFonts w:ascii="Arial" w:hAnsi="Arial" w:cs="Arial"/>
        </w:rPr>
        <w:t>, as the more reports and intelligence coming in meant more resources could be put in place.</w:t>
      </w:r>
    </w:p>
    <w:p w14:paraId="36E06DB9" w14:textId="4A8B794B" w:rsidR="0016787A" w:rsidRPr="0016787A" w:rsidRDefault="0016787A" w:rsidP="0016787A">
      <w:pPr>
        <w:numPr>
          <w:ilvl w:val="0"/>
          <w:numId w:val="3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Police are focusing on higher-level drug dealers, but investigations take time</w:t>
      </w:r>
      <w:r w:rsidR="008746EE">
        <w:rPr>
          <w:rFonts w:ascii="Arial" w:hAnsi="Arial" w:cs="Arial"/>
        </w:rPr>
        <w:t xml:space="preserve"> and this is </w:t>
      </w:r>
      <w:r w:rsidR="009E09B1">
        <w:rPr>
          <w:rFonts w:ascii="Arial" w:hAnsi="Arial" w:cs="Arial"/>
        </w:rPr>
        <w:t>frustrating</w:t>
      </w:r>
      <w:r w:rsidR="008746EE">
        <w:rPr>
          <w:rFonts w:ascii="Arial" w:hAnsi="Arial" w:cs="Arial"/>
        </w:rPr>
        <w:t xml:space="preserve"> to those </w:t>
      </w:r>
      <w:r w:rsidR="009E09B1">
        <w:rPr>
          <w:rFonts w:ascii="Arial" w:hAnsi="Arial" w:cs="Arial"/>
        </w:rPr>
        <w:t>living in the community afflicted by drug dealing and ASB.</w:t>
      </w:r>
      <w:r w:rsidR="000041F1">
        <w:rPr>
          <w:rFonts w:ascii="Arial" w:hAnsi="Arial" w:cs="Arial"/>
        </w:rPr>
        <w:t xml:space="preserve"> Asked to speak to the res</w:t>
      </w:r>
      <w:r w:rsidR="00F32383">
        <w:rPr>
          <w:rFonts w:ascii="Arial" w:hAnsi="Arial" w:cs="Arial"/>
        </w:rPr>
        <w:t>i</w:t>
      </w:r>
      <w:r w:rsidR="000041F1">
        <w:rPr>
          <w:rFonts w:ascii="Arial" w:hAnsi="Arial" w:cs="Arial"/>
        </w:rPr>
        <w:t>dents after the meeting</w:t>
      </w:r>
      <w:r w:rsidR="00F32383">
        <w:rPr>
          <w:rFonts w:ascii="Arial" w:hAnsi="Arial" w:cs="Arial"/>
        </w:rPr>
        <w:t>.</w:t>
      </w:r>
    </w:p>
    <w:p w14:paraId="5ADE2FA4" w14:textId="77777777" w:rsidR="0016787A" w:rsidRPr="0016787A" w:rsidRDefault="0016787A" w:rsidP="0016787A">
      <w:pPr>
        <w:numPr>
          <w:ilvl w:val="0"/>
          <w:numId w:val="3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 xml:space="preserve">Hate crime should always be reported; police and council can </w:t>
      </w:r>
      <w:proofErr w:type="gramStart"/>
      <w:r w:rsidRPr="0016787A">
        <w:rPr>
          <w:rFonts w:ascii="Arial" w:hAnsi="Arial" w:cs="Arial"/>
        </w:rPr>
        <w:t>take action</w:t>
      </w:r>
      <w:proofErr w:type="gramEnd"/>
      <w:r w:rsidRPr="0016787A">
        <w:rPr>
          <w:rFonts w:ascii="Arial" w:hAnsi="Arial" w:cs="Arial"/>
        </w:rPr>
        <w:t>, including tenant eviction if necessary.</w:t>
      </w:r>
    </w:p>
    <w:p w14:paraId="18D693D4" w14:textId="298B6BB1" w:rsidR="0016787A" w:rsidRPr="0016787A" w:rsidRDefault="0016787A" w:rsidP="0016787A">
      <w:pPr>
        <w:numPr>
          <w:ilvl w:val="0"/>
          <w:numId w:val="3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MD highligh</w:t>
      </w:r>
      <w:r w:rsidR="000041F1">
        <w:rPr>
          <w:rFonts w:ascii="Arial" w:hAnsi="Arial" w:cs="Arial"/>
        </w:rPr>
        <w:t>t</w:t>
      </w:r>
      <w:r w:rsidRPr="0016787A">
        <w:rPr>
          <w:rFonts w:ascii="Arial" w:hAnsi="Arial" w:cs="Arial"/>
        </w:rPr>
        <w:t>ed the role of the Community Safety Partnership (CSP) in addressing ASB and drug issues</w:t>
      </w:r>
      <w:r w:rsidR="000041F1">
        <w:rPr>
          <w:rFonts w:ascii="Arial" w:hAnsi="Arial" w:cs="Arial"/>
        </w:rPr>
        <w:t xml:space="preserve"> and asked to speak to the concerned residents post the meeting.</w:t>
      </w:r>
    </w:p>
    <w:p w14:paraId="7AF1D90B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Q: Eviction process for tenants breaking rules</w:t>
      </w:r>
    </w:p>
    <w:p w14:paraId="2B208192" w14:textId="77777777" w:rsidR="0016787A" w:rsidRPr="0016787A" w:rsidRDefault="0016787A" w:rsidP="0016787A">
      <w:pPr>
        <w:numPr>
          <w:ilvl w:val="0"/>
          <w:numId w:val="4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MD explained that eviction requires court proceedings, depending on the nature of the offences.</w:t>
      </w:r>
    </w:p>
    <w:p w14:paraId="19177A36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Q: Reporting hate crime anonymously</w:t>
      </w:r>
    </w:p>
    <w:p w14:paraId="34B817A0" w14:textId="39651831" w:rsidR="0016787A" w:rsidRPr="0016787A" w:rsidRDefault="0016787A" w:rsidP="0016787A">
      <w:pPr>
        <w:numPr>
          <w:ilvl w:val="0"/>
          <w:numId w:val="5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TA: Anonymous reports are investigated, but prosecutions are more likely with victim cooperation and supporting evidence (e.g., CCTV, witnesses).</w:t>
      </w:r>
      <w:r w:rsidR="00F32383">
        <w:rPr>
          <w:rFonts w:ascii="Arial" w:hAnsi="Arial" w:cs="Arial"/>
        </w:rPr>
        <w:t xml:space="preserve"> Understood this can be challenging</w:t>
      </w:r>
      <w:r w:rsidR="00FB3099">
        <w:rPr>
          <w:rFonts w:ascii="Arial" w:hAnsi="Arial" w:cs="Arial"/>
        </w:rPr>
        <w:t>.</w:t>
      </w:r>
    </w:p>
    <w:p w14:paraId="156F1CD6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Q: Allotment break-ins and police response</w:t>
      </w:r>
    </w:p>
    <w:p w14:paraId="62B1EAB3" w14:textId="70D18D3A" w:rsidR="0016787A" w:rsidRDefault="00FB3099" w:rsidP="0016787A">
      <w:pPr>
        <w:numPr>
          <w:ilvl w:val="0"/>
          <w:numId w:val="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residents around the area had been experiencing break ins on their allotments resulting in theft and damage. </w:t>
      </w:r>
      <w:r w:rsidR="0016787A" w:rsidRPr="0016787A">
        <w:rPr>
          <w:rFonts w:ascii="Arial" w:hAnsi="Arial" w:cs="Arial"/>
        </w:rPr>
        <w:t>Victims were encouraged to share CCTV footage with Supt Atkins after the meeting and to continue reporting incidents.</w:t>
      </w:r>
    </w:p>
    <w:p w14:paraId="27D3A61C" w14:textId="77777777" w:rsidR="00FB3099" w:rsidRDefault="00FB3099" w:rsidP="00FB3099">
      <w:pPr>
        <w:rPr>
          <w:rFonts w:ascii="Arial" w:hAnsi="Arial" w:cs="Arial"/>
        </w:rPr>
      </w:pPr>
    </w:p>
    <w:p w14:paraId="57F02034" w14:textId="77777777" w:rsidR="00FB3099" w:rsidRPr="0016787A" w:rsidRDefault="00FB3099" w:rsidP="00FB3099">
      <w:pPr>
        <w:rPr>
          <w:rFonts w:ascii="Arial" w:hAnsi="Arial" w:cs="Arial"/>
        </w:rPr>
      </w:pPr>
    </w:p>
    <w:p w14:paraId="5E85AE44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lastRenderedPageBreak/>
        <w:t>Q: Reporting fly-tipping and address issues</w:t>
      </w:r>
    </w:p>
    <w:p w14:paraId="1A53700E" w14:textId="72D04259" w:rsidR="0016787A" w:rsidRPr="0016787A" w:rsidRDefault="0016787A" w:rsidP="0016787A">
      <w:pPr>
        <w:numPr>
          <w:ilvl w:val="0"/>
          <w:numId w:val="7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Residents had difficulty reporting fly-tipping due to address recognition problems.</w:t>
      </w:r>
      <w:r w:rsidR="00FB3099" w:rsidRPr="00FB3099">
        <w:rPr>
          <w:rFonts w:ascii="Arial" w:hAnsi="Arial" w:cs="Arial"/>
        </w:rPr>
        <w:t xml:space="preserve"> </w:t>
      </w:r>
      <w:r w:rsidRPr="0016787A">
        <w:rPr>
          <w:rFonts w:ascii="Arial" w:hAnsi="Arial" w:cs="Arial"/>
        </w:rPr>
        <w:t>M</w:t>
      </w:r>
      <w:r w:rsidR="00FB3099" w:rsidRPr="00FB3099">
        <w:rPr>
          <w:rFonts w:ascii="Arial" w:hAnsi="Arial" w:cs="Arial"/>
        </w:rPr>
        <w:t>E</w:t>
      </w:r>
      <w:r w:rsidRPr="0016787A">
        <w:rPr>
          <w:rFonts w:ascii="Arial" w:hAnsi="Arial" w:cs="Arial"/>
        </w:rPr>
        <w:t xml:space="preserve"> suggested using the What3Words app for precise location reporting</w:t>
      </w:r>
      <w:r w:rsidR="00FB3099">
        <w:rPr>
          <w:rFonts w:ascii="Arial" w:hAnsi="Arial" w:cs="Arial"/>
        </w:rPr>
        <w:t xml:space="preserve"> </w:t>
      </w:r>
      <w:r w:rsidR="00D3753B">
        <w:rPr>
          <w:rFonts w:ascii="Arial" w:hAnsi="Arial" w:cs="Arial"/>
        </w:rPr>
        <w:t xml:space="preserve">anywhere </w:t>
      </w:r>
      <w:proofErr w:type="spellStart"/>
      <w:r w:rsidR="00D3753B">
        <w:rPr>
          <w:rFonts w:ascii="Arial" w:hAnsi="Arial" w:cs="Arial"/>
        </w:rPr>
        <w:t>n</w:t>
      </w:r>
      <w:proofErr w:type="spellEnd"/>
      <w:r w:rsidR="00D3753B">
        <w:rPr>
          <w:rFonts w:ascii="Arial" w:hAnsi="Arial" w:cs="Arial"/>
        </w:rPr>
        <w:t xml:space="preserve"> the UK/world </w:t>
      </w:r>
      <w:r w:rsidR="00FB3099">
        <w:rPr>
          <w:rFonts w:ascii="Arial" w:hAnsi="Arial" w:cs="Arial"/>
        </w:rPr>
        <w:t>and would also check the address was on the system in the control room.</w:t>
      </w:r>
    </w:p>
    <w:p w14:paraId="0DFE9451" w14:textId="04CDA0D7" w:rsidR="0016787A" w:rsidRPr="0016787A" w:rsidRDefault="0016787A" w:rsidP="0016787A">
      <w:pPr>
        <w:numPr>
          <w:ilvl w:val="0"/>
          <w:numId w:val="7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 xml:space="preserve">PFCC agreed on </w:t>
      </w:r>
      <w:r w:rsidR="00FB3099">
        <w:rPr>
          <w:rFonts w:ascii="Arial" w:hAnsi="Arial" w:cs="Arial"/>
        </w:rPr>
        <w:t>W3W</w:t>
      </w:r>
      <w:r w:rsidRPr="0016787A">
        <w:rPr>
          <w:rFonts w:ascii="Arial" w:hAnsi="Arial" w:cs="Arial"/>
        </w:rPr>
        <w:t xml:space="preserve"> usefulness, especially in rural areas.</w:t>
      </w:r>
      <w:r w:rsidR="00D3753B">
        <w:rPr>
          <w:rFonts w:ascii="Arial" w:hAnsi="Arial" w:cs="Arial"/>
        </w:rPr>
        <w:t xml:space="preserve"> </w:t>
      </w:r>
      <w:hyperlink r:id="rId10" w:history="1">
        <w:r w:rsidR="00D3753B" w:rsidRPr="00C87EB2">
          <w:rPr>
            <w:rStyle w:val="Hyperlink"/>
            <w:rFonts w:ascii="Arial" w:hAnsi="Arial" w:cs="Arial"/>
          </w:rPr>
          <w:t>www.what3words.com</w:t>
        </w:r>
      </w:hyperlink>
      <w:r w:rsidR="00D3753B">
        <w:rPr>
          <w:rFonts w:ascii="Arial" w:hAnsi="Arial" w:cs="Arial"/>
        </w:rPr>
        <w:t xml:space="preserve"> </w:t>
      </w:r>
    </w:p>
    <w:p w14:paraId="7A8CA8FC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 xml:space="preserve">Q: Is </w:t>
      </w:r>
      <w:proofErr w:type="gramStart"/>
      <w:r w:rsidRPr="0016787A">
        <w:rPr>
          <w:rFonts w:ascii="Arial" w:hAnsi="Arial" w:cs="Arial"/>
          <w:b/>
          <w:bCs/>
        </w:rPr>
        <w:t>fly-tipping</w:t>
      </w:r>
      <w:proofErr w:type="gramEnd"/>
      <w:r w:rsidRPr="0016787A">
        <w:rPr>
          <w:rFonts w:ascii="Arial" w:hAnsi="Arial" w:cs="Arial"/>
          <w:b/>
          <w:bCs/>
        </w:rPr>
        <w:t xml:space="preserve"> an arrestable offence?</w:t>
      </w:r>
    </w:p>
    <w:p w14:paraId="013BC948" w14:textId="6ACC781B" w:rsidR="0016787A" w:rsidRPr="0016787A" w:rsidRDefault="0016787A" w:rsidP="0016787A">
      <w:pPr>
        <w:numPr>
          <w:ilvl w:val="0"/>
          <w:numId w:val="8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 xml:space="preserve">PFCC: The council leads on fly-tipping, which is not an arrestable offence, but related offences (e.g., </w:t>
      </w:r>
      <w:r w:rsidR="00CA20D8">
        <w:rPr>
          <w:rFonts w:ascii="Arial" w:hAnsi="Arial" w:cs="Arial"/>
        </w:rPr>
        <w:t xml:space="preserve">uninsured or unlicensed </w:t>
      </w:r>
      <w:r w:rsidR="00D21AA3">
        <w:rPr>
          <w:rFonts w:ascii="Arial" w:hAnsi="Arial" w:cs="Arial"/>
        </w:rPr>
        <w:t>vehicles</w:t>
      </w:r>
      <w:r w:rsidRPr="0016787A">
        <w:rPr>
          <w:rFonts w:ascii="Arial" w:hAnsi="Arial" w:cs="Arial"/>
        </w:rPr>
        <w:t>) can be pursued.</w:t>
      </w:r>
    </w:p>
    <w:p w14:paraId="6DA57AD6" w14:textId="389A1C6C" w:rsidR="0016787A" w:rsidRPr="0016787A" w:rsidRDefault="0016787A" w:rsidP="0016787A">
      <w:pPr>
        <w:numPr>
          <w:ilvl w:val="0"/>
          <w:numId w:val="8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Prosecution is possible without a witness</w:t>
      </w:r>
      <w:r w:rsidR="00D3753B">
        <w:rPr>
          <w:rFonts w:ascii="Arial" w:hAnsi="Arial" w:cs="Arial"/>
        </w:rPr>
        <w:t xml:space="preserve">, as can use </w:t>
      </w:r>
      <w:r w:rsidR="00CA20D8">
        <w:rPr>
          <w:rFonts w:ascii="Arial" w:hAnsi="Arial" w:cs="Arial"/>
        </w:rPr>
        <w:t xml:space="preserve">material </w:t>
      </w:r>
      <w:r w:rsidR="00D3753B">
        <w:rPr>
          <w:rFonts w:ascii="Arial" w:hAnsi="Arial" w:cs="Arial"/>
        </w:rPr>
        <w:t>evidence and vehicle registrations</w:t>
      </w:r>
      <w:r w:rsidR="00CA20D8">
        <w:rPr>
          <w:rFonts w:ascii="Arial" w:hAnsi="Arial" w:cs="Arial"/>
        </w:rPr>
        <w:t>.</w:t>
      </w:r>
    </w:p>
    <w:p w14:paraId="00665FFB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Q: Road deaths and police response to dangerous driving</w:t>
      </w:r>
    </w:p>
    <w:p w14:paraId="727CBEFA" w14:textId="77777777" w:rsidR="0016787A" w:rsidRPr="0016787A" w:rsidRDefault="0016787A" w:rsidP="0016787A">
      <w:pPr>
        <w:numPr>
          <w:ilvl w:val="0"/>
          <w:numId w:val="9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Concerns raised about lack of response from Essex Police to submitted footage.</w:t>
      </w:r>
    </w:p>
    <w:p w14:paraId="36B76FC3" w14:textId="77777777" w:rsidR="0016787A" w:rsidRPr="0016787A" w:rsidRDefault="0016787A" w:rsidP="0016787A">
      <w:pPr>
        <w:numPr>
          <w:ilvl w:val="0"/>
          <w:numId w:val="9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PFCC acknowledged disappointment and referenced the "Extra Eyes" initiative for reporting dangerous driving.</w:t>
      </w:r>
    </w:p>
    <w:p w14:paraId="36476621" w14:textId="77777777" w:rsidR="0016787A" w:rsidRPr="0016787A" w:rsidRDefault="0016787A" w:rsidP="0016787A">
      <w:pPr>
        <w:numPr>
          <w:ilvl w:val="0"/>
          <w:numId w:val="9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Police conduct targeted operations and educational work with young people.</w:t>
      </w:r>
    </w:p>
    <w:p w14:paraId="6C25D51B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Q: Neighbourhood Watch (NHW) and police engagement</w:t>
      </w:r>
    </w:p>
    <w:p w14:paraId="026D53D7" w14:textId="71D03650" w:rsidR="0016787A" w:rsidRPr="0016787A" w:rsidRDefault="0016787A" w:rsidP="0016787A">
      <w:pPr>
        <w:numPr>
          <w:ilvl w:val="0"/>
          <w:numId w:val="10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Residents noted a decline in direct police engagement with NHW</w:t>
      </w:r>
      <w:r w:rsidR="00D21AA3">
        <w:rPr>
          <w:rFonts w:ascii="Arial" w:hAnsi="Arial" w:cs="Arial"/>
        </w:rPr>
        <w:t xml:space="preserve"> and asked if the dedicated crime reports could be reinsta</w:t>
      </w:r>
      <w:r w:rsidR="00101897">
        <w:rPr>
          <w:rFonts w:ascii="Arial" w:hAnsi="Arial" w:cs="Arial"/>
        </w:rPr>
        <w:t>ted</w:t>
      </w:r>
    </w:p>
    <w:p w14:paraId="3736094A" w14:textId="2C8CD8F1" w:rsidR="0016787A" w:rsidRPr="0016787A" w:rsidRDefault="0016787A" w:rsidP="0016787A">
      <w:pPr>
        <w:numPr>
          <w:ilvl w:val="0"/>
          <w:numId w:val="10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 xml:space="preserve">PFCC </w:t>
      </w:r>
      <w:r w:rsidR="00101897">
        <w:rPr>
          <w:rFonts w:ascii="Arial" w:hAnsi="Arial" w:cs="Arial"/>
        </w:rPr>
        <w:t>advised unlikely, as sadly</w:t>
      </w:r>
      <w:r w:rsidRPr="0016787A">
        <w:rPr>
          <w:rFonts w:ascii="Arial" w:hAnsi="Arial" w:cs="Arial"/>
        </w:rPr>
        <w:t xml:space="preserve"> funding cuts and redundancies due to government shortfalls</w:t>
      </w:r>
      <w:r w:rsidR="00101897">
        <w:rPr>
          <w:rFonts w:ascii="Arial" w:hAnsi="Arial" w:cs="Arial"/>
        </w:rPr>
        <w:t xml:space="preserve"> meant the coordinators were made redundant.</w:t>
      </w:r>
    </w:p>
    <w:p w14:paraId="2F0F3FD7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Q: Council tenants and fly-tipping</w:t>
      </w:r>
    </w:p>
    <w:p w14:paraId="7710F16B" w14:textId="77777777" w:rsidR="0016787A" w:rsidRPr="0016787A" w:rsidRDefault="0016787A" w:rsidP="0016787A">
      <w:pPr>
        <w:numPr>
          <w:ilvl w:val="0"/>
          <w:numId w:val="11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Ongoing issues with council tenants dumping rubbish; council perceived as inactive.</w:t>
      </w:r>
    </w:p>
    <w:p w14:paraId="600A9FAA" w14:textId="77777777" w:rsidR="0016787A" w:rsidRPr="0016787A" w:rsidRDefault="0016787A" w:rsidP="0016787A">
      <w:pPr>
        <w:numPr>
          <w:ilvl w:val="0"/>
          <w:numId w:val="11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MD committed to following up on specific cases after the meeting.</w:t>
      </w:r>
    </w:p>
    <w:p w14:paraId="129C1819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Observation:</w:t>
      </w:r>
    </w:p>
    <w:p w14:paraId="09553AAC" w14:textId="77777777" w:rsidR="0016787A" w:rsidRPr="0016787A" w:rsidRDefault="0016787A" w:rsidP="0016787A">
      <w:pPr>
        <w:numPr>
          <w:ilvl w:val="0"/>
          <w:numId w:val="12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A council employee noted that letters found in fly-tipped rubbish can be used for prosecution.</w:t>
      </w:r>
    </w:p>
    <w:p w14:paraId="25B885D1" w14:textId="77777777" w:rsidR="0016787A" w:rsidRPr="0016787A" w:rsidRDefault="0016787A" w:rsidP="0016787A">
      <w:pPr>
        <w:rPr>
          <w:rFonts w:ascii="Arial" w:hAnsi="Arial" w:cs="Arial"/>
        </w:rPr>
      </w:pPr>
      <w:r w:rsidRPr="0016787A">
        <w:rPr>
          <w:rFonts w:ascii="Arial" w:hAnsi="Arial" w:cs="Arial"/>
          <w:b/>
          <w:bCs/>
        </w:rPr>
        <w:t>Q: Speed limit signage on old A13</w:t>
      </w:r>
    </w:p>
    <w:p w14:paraId="32F278A5" w14:textId="77777777" w:rsidR="0016787A" w:rsidRPr="0016787A" w:rsidRDefault="0016787A" w:rsidP="0016787A">
      <w:pPr>
        <w:numPr>
          <w:ilvl w:val="0"/>
          <w:numId w:val="13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Concerns about poor signage at accident-prone junctions.</w:t>
      </w:r>
    </w:p>
    <w:p w14:paraId="40956514" w14:textId="3FDA726A" w:rsidR="00791BC3" w:rsidRPr="00A51BE0" w:rsidRDefault="0016787A" w:rsidP="00A51BE0">
      <w:pPr>
        <w:numPr>
          <w:ilvl w:val="0"/>
          <w:numId w:val="13"/>
        </w:numPr>
        <w:rPr>
          <w:rFonts w:ascii="Arial" w:hAnsi="Arial" w:cs="Arial"/>
        </w:rPr>
      </w:pPr>
      <w:r w:rsidRPr="0016787A">
        <w:rPr>
          <w:rFonts w:ascii="Arial" w:hAnsi="Arial" w:cs="Arial"/>
        </w:rPr>
        <w:t>MD will raise the issue with the highways team.</w:t>
      </w:r>
    </w:p>
    <w:sectPr w:rsidR="00791BC3" w:rsidRPr="00A51B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AA8D" w14:textId="77777777" w:rsidR="00C143EF" w:rsidRDefault="00C143EF" w:rsidP="00F861AE">
      <w:pPr>
        <w:spacing w:after="0" w:line="240" w:lineRule="auto"/>
      </w:pPr>
      <w:r>
        <w:separator/>
      </w:r>
    </w:p>
  </w:endnote>
  <w:endnote w:type="continuationSeparator" w:id="0">
    <w:p w14:paraId="01003AEF" w14:textId="77777777" w:rsidR="00C143EF" w:rsidRDefault="00C143EF" w:rsidP="00F8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09EE" w14:textId="2CB945F1" w:rsidR="00F861AE" w:rsidRDefault="00F861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BCF282" wp14:editId="43F122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39504893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D0A59" w14:textId="5212BC97" w:rsidR="00F861AE" w:rsidRPr="00F861AE" w:rsidRDefault="00F861AE" w:rsidP="00F861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861A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CF2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21CD0A59" w14:textId="5212BC97" w:rsidR="00F861AE" w:rsidRPr="00F861AE" w:rsidRDefault="00F861AE" w:rsidP="00F861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861A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0675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FCCA86" w14:textId="22EA8EC1" w:rsidR="00D04CEA" w:rsidRDefault="00D04C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64543A" w14:textId="132DE026" w:rsidR="00F861AE" w:rsidRDefault="00F86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9B9E" w14:textId="5D2B6591" w:rsidR="00F861AE" w:rsidRDefault="00F861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E464FC" wp14:editId="622A70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7876764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14C58" w14:textId="090A8272" w:rsidR="00F861AE" w:rsidRPr="00F861AE" w:rsidRDefault="00F861AE" w:rsidP="00F861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861A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464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" filled="f" stroked="f">
              <v:textbox style="mso-fit-shape-to-text:t" inset="0,0,0,15pt">
                <w:txbxContent>
                  <w:p w14:paraId="09F14C58" w14:textId="090A8272" w:rsidR="00F861AE" w:rsidRPr="00F861AE" w:rsidRDefault="00F861AE" w:rsidP="00F861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861A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1BE6" w14:textId="77777777" w:rsidR="00C143EF" w:rsidRDefault="00C143EF" w:rsidP="00F861AE">
      <w:pPr>
        <w:spacing w:after="0" w:line="240" w:lineRule="auto"/>
      </w:pPr>
      <w:r>
        <w:separator/>
      </w:r>
    </w:p>
  </w:footnote>
  <w:footnote w:type="continuationSeparator" w:id="0">
    <w:p w14:paraId="73F71F6E" w14:textId="77777777" w:rsidR="00C143EF" w:rsidRDefault="00C143EF" w:rsidP="00F8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98F1" w14:textId="7BE7935E" w:rsidR="00F861AE" w:rsidRDefault="00F861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D6752" wp14:editId="58D8A8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4429775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22C83" w14:textId="13E23EC9" w:rsidR="00F861AE" w:rsidRPr="00F861AE" w:rsidRDefault="00F861AE" w:rsidP="00F861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861A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D67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textbox style="mso-fit-shape-to-text:t" inset="0,15pt,0,0">
                <w:txbxContent>
                  <w:p w14:paraId="04322C83" w14:textId="13E23EC9" w:rsidR="00F861AE" w:rsidRPr="00F861AE" w:rsidRDefault="00F861AE" w:rsidP="00F861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861A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BBB3" w14:textId="51395AB7" w:rsidR="00F861AE" w:rsidRDefault="00F861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5A0D01" wp14:editId="5A4ED009">
              <wp:simplePos x="914400" y="452673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0406512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B9D2A" w14:textId="4559397C" w:rsidR="00F861AE" w:rsidRPr="00F861AE" w:rsidRDefault="00F861AE" w:rsidP="00F861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861A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A0D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textbox style="mso-fit-shape-to-text:t" inset="0,15pt,0,0">
                <w:txbxContent>
                  <w:p w14:paraId="53CB9D2A" w14:textId="4559397C" w:rsidR="00F861AE" w:rsidRPr="00F861AE" w:rsidRDefault="00F861AE" w:rsidP="00F861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861A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AE90" w14:textId="5141B977" w:rsidR="00F861AE" w:rsidRDefault="00F861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74FBBF" wp14:editId="2CD35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6109871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CC006" w14:textId="224F97FF" w:rsidR="00F861AE" w:rsidRPr="00F861AE" w:rsidRDefault="00F861AE" w:rsidP="00F861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861A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4FB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I/DQ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" filled="f" stroked="f">
              <v:textbox style="mso-fit-shape-to-text:t" inset="0,15pt,0,0">
                <w:txbxContent>
                  <w:p w14:paraId="74ACC006" w14:textId="224F97FF" w:rsidR="00F861AE" w:rsidRPr="00F861AE" w:rsidRDefault="00F861AE" w:rsidP="00F861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861A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FFB"/>
    <w:multiLevelType w:val="multilevel"/>
    <w:tmpl w:val="A532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01A99"/>
    <w:multiLevelType w:val="multilevel"/>
    <w:tmpl w:val="5122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635B"/>
    <w:multiLevelType w:val="multilevel"/>
    <w:tmpl w:val="D284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15FC2"/>
    <w:multiLevelType w:val="multilevel"/>
    <w:tmpl w:val="A59A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A0B13"/>
    <w:multiLevelType w:val="multilevel"/>
    <w:tmpl w:val="001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912B1"/>
    <w:multiLevelType w:val="multilevel"/>
    <w:tmpl w:val="8126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54FAB"/>
    <w:multiLevelType w:val="multilevel"/>
    <w:tmpl w:val="1A72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81E28"/>
    <w:multiLevelType w:val="multilevel"/>
    <w:tmpl w:val="3762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44C34"/>
    <w:multiLevelType w:val="multilevel"/>
    <w:tmpl w:val="32B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A394B"/>
    <w:multiLevelType w:val="multilevel"/>
    <w:tmpl w:val="855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42978"/>
    <w:multiLevelType w:val="multilevel"/>
    <w:tmpl w:val="4E1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720D2"/>
    <w:multiLevelType w:val="multilevel"/>
    <w:tmpl w:val="A38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83CFB"/>
    <w:multiLevelType w:val="multilevel"/>
    <w:tmpl w:val="67B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181200">
    <w:abstractNumId w:val="0"/>
  </w:num>
  <w:num w:numId="2" w16cid:durableId="1313291695">
    <w:abstractNumId w:val="11"/>
  </w:num>
  <w:num w:numId="3" w16cid:durableId="54286102">
    <w:abstractNumId w:val="3"/>
  </w:num>
  <w:num w:numId="4" w16cid:durableId="467548298">
    <w:abstractNumId w:val="6"/>
  </w:num>
  <w:num w:numId="5" w16cid:durableId="1382561063">
    <w:abstractNumId w:val="8"/>
  </w:num>
  <w:num w:numId="6" w16cid:durableId="1715501343">
    <w:abstractNumId w:val="9"/>
  </w:num>
  <w:num w:numId="7" w16cid:durableId="1824815393">
    <w:abstractNumId w:val="12"/>
  </w:num>
  <w:num w:numId="8" w16cid:durableId="2045472282">
    <w:abstractNumId w:val="7"/>
  </w:num>
  <w:num w:numId="9" w16cid:durableId="765728909">
    <w:abstractNumId w:val="4"/>
  </w:num>
  <w:num w:numId="10" w16cid:durableId="24988710">
    <w:abstractNumId w:val="2"/>
  </w:num>
  <w:num w:numId="11" w16cid:durableId="938372736">
    <w:abstractNumId w:val="1"/>
  </w:num>
  <w:num w:numId="12" w16cid:durableId="446505399">
    <w:abstractNumId w:val="10"/>
  </w:num>
  <w:num w:numId="13" w16cid:durableId="50349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D4"/>
    <w:rsid w:val="000041F1"/>
    <w:rsid w:val="00017FC8"/>
    <w:rsid w:val="00041A38"/>
    <w:rsid w:val="00045943"/>
    <w:rsid w:val="00046AAE"/>
    <w:rsid w:val="000B4053"/>
    <w:rsid w:val="000D6765"/>
    <w:rsid w:val="000F518F"/>
    <w:rsid w:val="00101897"/>
    <w:rsid w:val="001215BF"/>
    <w:rsid w:val="001614E8"/>
    <w:rsid w:val="0016787A"/>
    <w:rsid w:val="00185F07"/>
    <w:rsid w:val="00197762"/>
    <w:rsid w:val="001A0288"/>
    <w:rsid w:val="001C123E"/>
    <w:rsid w:val="001C21C3"/>
    <w:rsid w:val="001E0707"/>
    <w:rsid w:val="00230E8B"/>
    <w:rsid w:val="002809B3"/>
    <w:rsid w:val="00291371"/>
    <w:rsid w:val="002B02B9"/>
    <w:rsid w:val="00307544"/>
    <w:rsid w:val="003D1735"/>
    <w:rsid w:val="003F0C25"/>
    <w:rsid w:val="003F2F19"/>
    <w:rsid w:val="00404E04"/>
    <w:rsid w:val="004303EE"/>
    <w:rsid w:val="00432ABA"/>
    <w:rsid w:val="0043669D"/>
    <w:rsid w:val="004522DE"/>
    <w:rsid w:val="004726B8"/>
    <w:rsid w:val="004843DE"/>
    <w:rsid w:val="004F1D93"/>
    <w:rsid w:val="005116CB"/>
    <w:rsid w:val="00537BA2"/>
    <w:rsid w:val="005767FD"/>
    <w:rsid w:val="005A3C49"/>
    <w:rsid w:val="006C3C4D"/>
    <w:rsid w:val="00725F60"/>
    <w:rsid w:val="00732059"/>
    <w:rsid w:val="00761E5A"/>
    <w:rsid w:val="00775B13"/>
    <w:rsid w:val="00791BC3"/>
    <w:rsid w:val="007F730B"/>
    <w:rsid w:val="0081110C"/>
    <w:rsid w:val="00811A42"/>
    <w:rsid w:val="00857D5C"/>
    <w:rsid w:val="008746EE"/>
    <w:rsid w:val="00881534"/>
    <w:rsid w:val="008868E1"/>
    <w:rsid w:val="00892392"/>
    <w:rsid w:val="008C75DF"/>
    <w:rsid w:val="008F77D4"/>
    <w:rsid w:val="009379E1"/>
    <w:rsid w:val="009431A2"/>
    <w:rsid w:val="00970428"/>
    <w:rsid w:val="009E09B1"/>
    <w:rsid w:val="00A124E5"/>
    <w:rsid w:val="00A51BE0"/>
    <w:rsid w:val="00A55CFD"/>
    <w:rsid w:val="00A71C6B"/>
    <w:rsid w:val="00B345C7"/>
    <w:rsid w:val="00B83466"/>
    <w:rsid w:val="00B95237"/>
    <w:rsid w:val="00BA363C"/>
    <w:rsid w:val="00BD1843"/>
    <w:rsid w:val="00BE1369"/>
    <w:rsid w:val="00C043E4"/>
    <w:rsid w:val="00C143EF"/>
    <w:rsid w:val="00C1742C"/>
    <w:rsid w:val="00C27358"/>
    <w:rsid w:val="00C5305B"/>
    <w:rsid w:val="00C54042"/>
    <w:rsid w:val="00C567B4"/>
    <w:rsid w:val="00C82A31"/>
    <w:rsid w:val="00CA20D8"/>
    <w:rsid w:val="00D04CEA"/>
    <w:rsid w:val="00D210A5"/>
    <w:rsid w:val="00D21AA3"/>
    <w:rsid w:val="00D32C2F"/>
    <w:rsid w:val="00D3753B"/>
    <w:rsid w:val="00D40A66"/>
    <w:rsid w:val="00DA30FC"/>
    <w:rsid w:val="00DB1DCB"/>
    <w:rsid w:val="00DB3215"/>
    <w:rsid w:val="00E25CDF"/>
    <w:rsid w:val="00F01E38"/>
    <w:rsid w:val="00F32383"/>
    <w:rsid w:val="00F81F2D"/>
    <w:rsid w:val="00F861AE"/>
    <w:rsid w:val="00FA6D56"/>
    <w:rsid w:val="00FB3099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7734"/>
  <w15:chartTrackingRefBased/>
  <w15:docId w15:val="{63F7FCBB-4A6D-4B77-8757-4E871336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1AE"/>
  </w:style>
  <w:style w:type="paragraph" w:styleId="Footer">
    <w:name w:val="footer"/>
    <w:basedOn w:val="Normal"/>
    <w:link w:val="FooterChar"/>
    <w:uiPriority w:val="99"/>
    <w:unhideWhenUsed/>
    <w:rsid w:val="00F8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1AE"/>
  </w:style>
  <w:style w:type="character" w:styleId="Hyperlink">
    <w:name w:val="Hyperlink"/>
    <w:basedOn w:val="DefaultParagraphFont"/>
    <w:uiPriority w:val="99"/>
    <w:unhideWhenUsed/>
    <w:rsid w:val="001678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what3word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5" ma:contentTypeDescription="Create a new document." ma:contentTypeScope="" ma:versionID="62b651cad1d57d233c878f828484cbc1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00336b1c79cfc75b742e3b79e9872b8b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7B4D4-729F-4A81-BAA4-6D7367ABA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06795-F815-4A80-8AEA-6D10B3AB4271}">
  <ds:schemaRefs>
    <ds:schemaRef ds:uri="http://schemas.microsoft.com/office/2006/metadata/properties"/>
    <ds:schemaRef ds:uri="http://schemas.microsoft.com/office/infopath/2007/PartnerControls"/>
    <ds:schemaRef ds:uri="e4dc49b0-a806-4ea3-84f9-fc82ce46af2d"/>
    <ds:schemaRef ds:uri="2de1cd4e-7892-4bdc-ad79-2bc034162f8f"/>
  </ds:schemaRefs>
</ds:datastoreItem>
</file>

<file path=customXml/itemProps3.xml><?xml version="1.0" encoding="utf-8"?>
<ds:datastoreItem xmlns:ds="http://schemas.openxmlformats.org/officeDocument/2006/customXml" ds:itemID="{44E29803-4331-4ACE-8A36-F6C43B56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cd4e-7892-4bdc-ad79-2bc034162f8f"/>
    <ds:schemaRef ds:uri="e4dc49b0-a806-4ea3-84f9-fc82ce46a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4534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 and Essex Police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Edwards 42076989</dc:creator>
  <cp:keywords/>
  <dc:description/>
  <cp:lastModifiedBy>Liane Edwards 42076989</cp:lastModifiedBy>
  <cp:revision>4</cp:revision>
  <dcterms:created xsi:type="dcterms:W3CDTF">2026-01-02T14:54:00Z</dcterms:created>
  <dcterms:modified xsi:type="dcterms:W3CDTF">2026-01-05T10:26:00Z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6005b6a6,56021720,79a1de10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6a8dc731,5326c1e6,2e37eed0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808211a5-c67d-49c3-bdbf-013061a651a1_Enabled">
    <vt:lpwstr>true</vt:lpwstr>
  </property>
  <property fmtid="{D5CDD505-2E9C-101B-9397-08002B2CF9AE}" pid="9" name="MSIP_Label_808211a5-c67d-49c3-bdbf-013061a651a1_SetDate">
    <vt:lpwstr>2025-12-01T18:54:15Z</vt:lpwstr>
  </property>
  <property fmtid="{D5CDD505-2E9C-101B-9397-08002B2CF9AE}" pid="10" name="MSIP_Label_808211a5-c67d-49c3-bdbf-013061a651a1_Method">
    <vt:lpwstr>Standard</vt:lpwstr>
  </property>
  <property fmtid="{D5CDD505-2E9C-101B-9397-08002B2CF9AE}" pid="11" name="MSIP_Label_808211a5-c67d-49c3-bdbf-013061a651a1_Name">
    <vt:lpwstr>OFFICIAL-(marked)</vt:lpwstr>
  </property>
  <property fmtid="{D5CDD505-2E9C-101B-9397-08002B2CF9AE}" pid="12" name="MSIP_Label_808211a5-c67d-49c3-bdbf-013061a651a1_SiteId">
    <vt:lpwstr>f31b07f0-9cf9-40db-964d-6ff986a97e3d</vt:lpwstr>
  </property>
  <property fmtid="{D5CDD505-2E9C-101B-9397-08002B2CF9AE}" pid="13" name="MSIP_Label_808211a5-c67d-49c3-bdbf-013061a651a1_ActionId">
    <vt:lpwstr>1b1998cf-3807-435d-b273-ff55ba971351</vt:lpwstr>
  </property>
  <property fmtid="{D5CDD505-2E9C-101B-9397-08002B2CF9AE}" pid="14" name="MSIP_Label_808211a5-c67d-49c3-bdbf-013061a651a1_ContentBits">
    <vt:lpwstr>3</vt:lpwstr>
  </property>
  <property fmtid="{D5CDD505-2E9C-101B-9397-08002B2CF9AE}" pid="15" name="MSIP_Label_808211a5-c67d-49c3-bdbf-013061a651a1_Tag">
    <vt:lpwstr>10, 3, 0, 1</vt:lpwstr>
  </property>
  <property fmtid="{D5CDD505-2E9C-101B-9397-08002B2CF9AE}" pid="16" name="ContentTypeId">
    <vt:lpwstr>0x010100E3918F034E094845A078474955376311</vt:lpwstr>
  </property>
  <property fmtid="{D5CDD505-2E9C-101B-9397-08002B2CF9AE}" pid="17" name="MediaServiceImageTags">
    <vt:lpwstr/>
  </property>
</Properties>
</file>